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297" w:rsidRPr="00C6538F" w:rsidRDefault="00B06297">
      <w:pPr>
        <w:pStyle w:val="Title"/>
        <w:rPr>
          <w:rFonts w:asciiTheme="minorHAnsi" w:hAnsiTheme="minorHAnsi" w:cstheme="minorHAnsi"/>
          <w:sz w:val="24"/>
        </w:rPr>
      </w:pPr>
      <w:bookmarkStart w:id="0" w:name="_GoBack"/>
      <w:r w:rsidRPr="00C6538F">
        <w:rPr>
          <w:rFonts w:asciiTheme="minorHAnsi" w:hAnsiTheme="minorHAnsi" w:cstheme="minorHAnsi"/>
          <w:sz w:val="24"/>
        </w:rPr>
        <w:t xml:space="preserve">UTILITY ALLOWANCE </w:t>
      </w:r>
      <w:r w:rsidR="00142340" w:rsidRPr="00C6538F">
        <w:rPr>
          <w:rFonts w:asciiTheme="minorHAnsi" w:hAnsiTheme="minorHAnsi" w:cstheme="minorHAnsi"/>
          <w:sz w:val="24"/>
        </w:rPr>
        <w:t xml:space="preserve">BASELINE </w:t>
      </w:r>
      <w:r w:rsidRPr="00C6538F">
        <w:rPr>
          <w:rFonts w:asciiTheme="minorHAnsi" w:hAnsiTheme="minorHAnsi" w:cstheme="minorHAnsi"/>
          <w:sz w:val="24"/>
        </w:rPr>
        <w:t>ANALYSIS</w:t>
      </w:r>
    </w:p>
    <w:p w:rsidR="00B06297" w:rsidRPr="00C6538F" w:rsidRDefault="00B06297">
      <w:pPr>
        <w:jc w:val="center"/>
        <w:rPr>
          <w:rFonts w:asciiTheme="minorHAnsi" w:hAnsiTheme="minorHAnsi" w:cstheme="minorHAnsi"/>
          <w:b/>
          <w:bCs/>
        </w:rPr>
      </w:pPr>
      <w:r w:rsidRPr="00C6538F">
        <w:rPr>
          <w:rFonts w:asciiTheme="minorHAnsi" w:hAnsiTheme="minorHAnsi" w:cstheme="minorHAnsi"/>
          <w:b/>
          <w:bCs/>
        </w:rPr>
        <w:t>OWNER CERTIFICATION</w:t>
      </w:r>
    </w:p>
    <w:bookmarkEnd w:id="0"/>
    <w:p w:rsidR="00B06297" w:rsidRPr="00C6538F" w:rsidRDefault="00B06297">
      <w:pPr>
        <w:jc w:val="center"/>
        <w:rPr>
          <w:rFonts w:asciiTheme="minorHAnsi" w:hAnsiTheme="minorHAnsi" w:cstheme="minorHAnsi"/>
          <w:b/>
          <w:bCs/>
          <w:sz w:val="20"/>
        </w:rPr>
      </w:pPr>
    </w:p>
    <w:p w:rsidR="00B06297" w:rsidRPr="00C6538F" w:rsidRDefault="00B06297">
      <w:pPr>
        <w:tabs>
          <w:tab w:val="right" w:pos="1440"/>
        </w:tabs>
        <w:rPr>
          <w:rFonts w:asciiTheme="minorHAnsi" w:hAnsiTheme="minorHAnsi" w:cstheme="minorHAnsi"/>
          <w:b/>
          <w:bCs/>
          <w:u w:val="single"/>
        </w:rPr>
      </w:pPr>
      <w:r w:rsidRPr="00C6538F">
        <w:rPr>
          <w:rFonts w:asciiTheme="minorHAnsi" w:hAnsiTheme="minorHAnsi" w:cstheme="minorHAnsi"/>
          <w:b/>
          <w:bCs/>
        </w:rPr>
        <w:t xml:space="preserve">Property </w:t>
      </w:r>
      <w:r w:rsidRPr="00C6538F">
        <w:rPr>
          <w:rFonts w:asciiTheme="minorHAnsi" w:hAnsiTheme="minorHAnsi" w:cstheme="minorHAnsi"/>
          <w:u w:val="single"/>
        </w:rPr>
        <w:tab/>
      </w:r>
      <w:r w:rsidRPr="00C6538F">
        <w:rPr>
          <w:rFonts w:asciiTheme="minorHAnsi" w:hAnsiTheme="minorHAnsi" w:cstheme="minorHAnsi"/>
          <w:u w:val="single"/>
        </w:rPr>
        <w:tab/>
      </w:r>
      <w:r w:rsidRPr="00C6538F">
        <w:rPr>
          <w:rFonts w:asciiTheme="minorHAnsi" w:hAnsiTheme="minorHAnsi" w:cstheme="minorHAnsi"/>
          <w:u w:val="single"/>
        </w:rPr>
        <w:tab/>
      </w:r>
      <w:r w:rsidRPr="00C6538F">
        <w:rPr>
          <w:rFonts w:asciiTheme="minorHAnsi" w:hAnsiTheme="minorHAnsi" w:cstheme="minorHAnsi"/>
          <w:u w:val="single"/>
        </w:rPr>
        <w:tab/>
      </w:r>
      <w:r w:rsidRPr="00C6538F">
        <w:rPr>
          <w:rFonts w:asciiTheme="minorHAnsi" w:hAnsiTheme="minorHAnsi" w:cstheme="minorHAnsi"/>
          <w:u w:val="single"/>
        </w:rPr>
        <w:tab/>
      </w:r>
      <w:r w:rsidRPr="00C6538F">
        <w:rPr>
          <w:rFonts w:asciiTheme="minorHAnsi" w:hAnsiTheme="minorHAnsi" w:cstheme="minorHAnsi"/>
          <w:b/>
          <w:bCs/>
        </w:rPr>
        <w:t xml:space="preserve">  Contract Number </w:t>
      </w:r>
      <w:r w:rsidRPr="00C6538F">
        <w:rPr>
          <w:rFonts w:asciiTheme="minorHAnsi" w:hAnsiTheme="minorHAnsi" w:cstheme="minorHAnsi"/>
          <w:u w:val="single"/>
        </w:rPr>
        <w:tab/>
      </w:r>
      <w:r w:rsidRPr="00C6538F">
        <w:rPr>
          <w:rFonts w:asciiTheme="minorHAnsi" w:hAnsiTheme="minorHAnsi" w:cstheme="minorHAnsi"/>
          <w:u w:val="single"/>
        </w:rPr>
        <w:tab/>
      </w:r>
      <w:r w:rsidRPr="00C6538F">
        <w:rPr>
          <w:rFonts w:asciiTheme="minorHAnsi" w:hAnsiTheme="minorHAnsi" w:cstheme="minorHAnsi"/>
          <w:u w:val="single"/>
        </w:rPr>
        <w:tab/>
      </w:r>
      <w:r w:rsidRPr="00C6538F">
        <w:rPr>
          <w:rFonts w:asciiTheme="minorHAnsi" w:hAnsiTheme="minorHAnsi" w:cstheme="minorHAnsi"/>
          <w:u w:val="single"/>
        </w:rPr>
        <w:tab/>
      </w:r>
      <w:r w:rsidRPr="00C6538F">
        <w:rPr>
          <w:rFonts w:asciiTheme="minorHAnsi" w:hAnsiTheme="minorHAnsi" w:cstheme="minorHAnsi"/>
          <w:u w:val="single"/>
        </w:rPr>
        <w:tab/>
      </w:r>
    </w:p>
    <w:p w:rsidR="00B06297" w:rsidRPr="00C6538F" w:rsidRDefault="00B06297">
      <w:pPr>
        <w:jc w:val="center"/>
        <w:rPr>
          <w:rFonts w:asciiTheme="minorHAnsi" w:hAnsiTheme="minorHAnsi" w:cstheme="minorHAnsi"/>
          <w:b/>
          <w:bCs/>
          <w:sz w:val="16"/>
        </w:rPr>
      </w:pPr>
    </w:p>
    <w:p w:rsidR="00B06297" w:rsidRPr="00C6538F" w:rsidRDefault="00C6538F">
      <w:pPr>
        <w:tabs>
          <w:tab w:val="center" w:pos="4320"/>
        </w:tabs>
        <w:rPr>
          <w:rFonts w:asciiTheme="minorHAnsi" w:hAnsiTheme="minorHAnsi" w:cstheme="minorHAnsi"/>
          <w:b/>
          <w:bCs/>
          <w:sz w:val="22"/>
        </w:rPr>
      </w:pPr>
      <w:r w:rsidRPr="00C6538F">
        <w:rPr>
          <w:rFonts w:asciiTheme="minorHAnsi" w:hAnsiTheme="minorHAnsi" w:cstheme="minorHAnsi"/>
          <w:b/>
          <w:bCs/>
          <w:noProof/>
          <w:sz w:val="22"/>
        </w:rPr>
        <w:pict>
          <v:line id="_x0000_s1026" style="position:absolute;z-index:251657216" from="-9pt,6.25pt" to="492.6pt,6.25pt" strokeweight="1.25pt"/>
        </w:pict>
      </w:r>
      <w:r w:rsidR="00B06297" w:rsidRPr="00C6538F">
        <w:rPr>
          <w:rFonts w:asciiTheme="minorHAnsi" w:hAnsiTheme="minorHAnsi" w:cstheme="minorHAnsi"/>
          <w:b/>
          <w:bCs/>
          <w:sz w:val="22"/>
        </w:rPr>
        <w:tab/>
      </w:r>
    </w:p>
    <w:p w:rsidR="00142340" w:rsidRPr="00C6538F" w:rsidRDefault="00142340" w:rsidP="00815C42">
      <w:pPr>
        <w:tabs>
          <w:tab w:val="left" w:pos="6180"/>
        </w:tabs>
        <w:ind w:right="108"/>
        <w:rPr>
          <w:rFonts w:asciiTheme="minorHAnsi" w:hAnsiTheme="minorHAnsi" w:cstheme="minorHAnsi"/>
          <w:sz w:val="16"/>
          <w:u w:val="single"/>
        </w:rPr>
      </w:pPr>
    </w:p>
    <w:p w:rsidR="00142340" w:rsidRPr="00C6538F" w:rsidRDefault="00142340" w:rsidP="00C6538F">
      <w:pPr>
        <w:tabs>
          <w:tab w:val="center" w:pos="4320"/>
          <w:tab w:val="right" w:pos="8640"/>
          <w:tab w:val="left" w:pos="8910"/>
          <w:tab w:val="left" w:pos="9000"/>
        </w:tabs>
        <w:ind w:right="18"/>
        <w:jc w:val="both"/>
        <w:rPr>
          <w:rFonts w:asciiTheme="minorHAnsi" w:hAnsiTheme="minorHAnsi" w:cstheme="minorHAnsi"/>
          <w:sz w:val="12"/>
        </w:rPr>
      </w:pPr>
      <w:r w:rsidRPr="00C6538F">
        <w:rPr>
          <w:rFonts w:asciiTheme="minorHAnsi" w:hAnsiTheme="minorHAnsi" w:cstheme="minorHAnsi"/>
          <w:sz w:val="20"/>
          <w:szCs w:val="20"/>
        </w:rPr>
        <w:t>The owner’s analysis of the Utility Allowance (UA) must be prepared in accordance with HUD Notice H-2015-04.  It must</w:t>
      </w:r>
      <w:r w:rsidR="00B06297" w:rsidRPr="00C6538F">
        <w:rPr>
          <w:rFonts w:asciiTheme="minorHAnsi" w:hAnsiTheme="minorHAnsi" w:cstheme="minorHAnsi"/>
          <w:sz w:val="20"/>
          <w:szCs w:val="20"/>
        </w:rPr>
        <w:t xml:space="preserve"> be based on an average of the previous 12-month’s actual</w:t>
      </w:r>
      <w:r w:rsidR="009540AC" w:rsidRPr="00C6538F">
        <w:rPr>
          <w:rFonts w:asciiTheme="minorHAnsi" w:hAnsiTheme="minorHAnsi" w:cstheme="minorHAnsi"/>
          <w:sz w:val="20"/>
          <w:szCs w:val="20"/>
        </w:rPr>
        <w:t xml:space="preserve"> </w:t>
      </w:r>
      <w:r w:rsidRPr="00C6538F">
        <w:rPr>
          <w:rFonts w:asciiTheme="minorHAnsi" w:hAnsiTheme="minorHAnsi" w:cstheme="minorHAnsi"/>
          <w:sz w:val="20"/>
          <w:szCs w:val="20"/>
        </w:rPr>
        <w:t>costs</w:t>
      </w:r>
      <w:r w:rsidR="00B06297" w:rsidRPr="00C6538F">
        <w:rPr>
          <w:rFonts w:asciiTheme="minorHAnsi" w:hAnsiTheme="minorHAnsi" w:cstheme="minorHAnsi"/>
          <w:sz w:val="20"/>
          <w:szCs w:val="20"/>
        </w:rPr>
        <w:t xml:space="preserve">.  To determine the </w:t>
      </w:r>
      <w:r w:rsidR="009540AC" w:rsidRPr="00C6538F">
        <w:rPr>
          <w:rFonts w:asciiTheme="minorHAnsi" w:hAnsiTheme="minorHAnsi" w:cstheme="minorHAnsi"/>
          <w:sz w:val="20"/>
          <w:szCs w:val="20"/>
        </w:rPr>
        <w:t xml:space="preserve">minimum </w:t>
      </w:r>
      <w:r w:rsidR="00B06297" w:rsidRPr="00C6538F">
        <w:rPr>
          <w:rFonts w:asciiTheme="minorHAnsi" w:hAnsiTheme="minorHAnsi" w:cstheme="minorHAnsi"/>
          <w:sz w:val="20"/>
          <w:szCs w:val="20"/>
        </w:rPr>
        <w:t>required number of</w:t>
      </w:r>
      <w:r w:rsidRPr="00C6538F">
        <w:rPr>
          <w:rFonts w:asciiTheme="minorHAnsi" w:hAnsiTheme="minorHAnsi" w:cstheme="minorHAnsi"/>
          <w:sz w:val="20"/>
          <w:szCs w:val="20"/>
        </w:rPr>
        <w:t xml:space="preserve"> samples</w:t>
      </w:r>
      <w:r w:rsidR="00B06297" w:rsidRPr="00C6538F">
        <w:rPr>
          <w:rFonts w:asciiTheme="minorHAnsi" w:hAnsiTheme="minorHAnsi" w:cstheme="minorHAnsi"/>
          <w:sz w:val="20"/>
          <w:szCs w:val="20"/>
        </w:rPr>
        <w:t xml:space="preserve"> by bedroom please refer to the </w:t>
      </w:r>
      <w:r w:rsidR="00815C42" w:rsidRPr="00C6538F">
        <w:rPr>
          <w:rFonts w:asciiTheme="minorHAnsi" w:hAnsiTheme="minorHAnsi" w:cstheme="minorHAnsi"/>
          <w:sz w:val="20"/>
          <w:szCs w:val="20"/>
        </w:rPr>
        <w:t>Notice</w:t>
      </w:r>
      <w:r w:rsidR="00B06297" w:rsidRPr="00C6538F">
        <w:rPr>
          <w:rFonts w:asciiTheme="minorHAnsi" w:hAnsiTheme="minorHAnsi" w:cstheme="minorHAnsi"/>
          <w:sz w:val="20"/>
          <w:szCs w:val="20"/>
        </w:rPr>
        <w:t xml:space="preserve">.    </w:t>
      </w:r>
      <w:r w:rsidRPr="00C6538F">
        <w:rPr>
          <w:rFonts w:asciiTheme="minorHAnsi" w:hAnsiTheme="minorHAnsi" w:cstheme="minorHAnsi"/>
          <w:iCs/>
          <w:sz w:val="20"/>
          <w:szCs w:val="20"/>
        </w:rPr>
        <w:t>If the property consists of multiple non-identical buildings (the buildings are not substantially similar), then the sampling must be performed for each bedroom size for each building on the site. Please see the notice for exceptions to these requirements and note those exceptions on your calculation spreadsheet.</w:t>
      </w:r>
    </w:p>
    <w:p w:rsidR="00B06297" w:rsidRPr="00C6538F" w:rsidRDefault="00C6538F" w:rsidP="0065354F">
      <w:pPr>
        <w:pStyle w:val="BodyText2"/>
        <w:tabs>
          <w:tab w:val="left" w:pos="180"/>
        </w:tabs>
        <w:ind w:right="216"/>
        <w:rPr>
          <w:rFonts w:asciiTheme="minorHAnsi" w:hAnsiTheme="minorHAnsi" w:cstheme="minorHAnsi"/>
          <w:sz w:val="20"/>
        </w:rPr>
      </w:pPr>
      <w:r w:rsidRPr="00C6538F">
        <w:rPr>
          <w:rFonts w:asciiTheme="minorHAnsi" w:hAnsiTheme="minorHAnsi" w:cstheme="minorHAnsi"/>
          <w:noProof/>
          <w:sz w:val="20"/>
        </w:rPr>
        <w:pict>
          <v:line id="_x0000_s1027" style="position:absolute;z-index:251658240" from="-9pt,7.05pt" to="492.6pt,7.05pt" strokeweight="1.25pt"/>
        </w:pict>
      </w:r>
    </w:p>
    <w:p w:rsidR="00B06297" w:rsidRPr="00C6538F" w:rsidRDefault="00B06297">
      <w:pPr>
        <w:pStyle w:val="BodyText2"/>
        <w:tabs>
          <w:tab w:val="left" w:pos="180"/>
        </w:tabs>
        <w:rPr>
          <w:rFonts w:asciiTheme="minorHAnsi" w:hAnsiTheme="minorHAnsi" w:cstheme="minorHAnsi"/>
        </w:rPr>
      </w:pPr>
    </w:p>
    <w:p w:rsidR="00B06297" w:rsidRPr="00C6538F" w:rsidRDefault="00B06297">
      <w:pPr>
        <w:tabs>
          <w:tab w:val="left" w:pos="180"/>
          <w:tab w:val="center" w:pos="4320"/>
          <w:tab w:val="right" w:pos="8640"/>
        </w:tabs>
        <w:rPr>
          <w:rFonts w:asciiTheme="minorHAnsi" w:hAnsiTheme="minorHAnsi" w:cstheme="minorHAnsi"/>
          <w:b/>
          <w:bCs/>
          <w:sz w:val="22"/>
          <w:szCs w:val="22"/>
          <w:u w:val="single"/>
        </w:rPr>
      </w:pPr>
      <w:r w:rsidRPr="00C6538F">
        <w:rPr>
          <w:rFonts w:asciiTheme="minorHAnsi" w:hAnsiTheme="minorHAnsi" w:cstheme="minorHAnsi"/>
          <w:b/>
          <w:bCs/>
          <w:sz w:val="22"/>
          <w:szCs w:val="22"/>
          <w:u w:val="single"/>
        </w:rPr>
        <w:t>Please complete the following informat</w:t>
      </w:r>
      <w:r w:rsidR="0065354F" w:rsidRPr="00C6538F">
        <w:rPr>
          <w:rFonts w:asciiTheme="minorHAnsi" w:hAnsiTheme="minorHAnsi" w:cstheme="minorHAnsi"/>
          <w:b/>
          <w:bCs/>
          <w:sz w:val="22"/>
          <w:szCs w:val="22"/>
          <w:u w:val="single"/>
        </w:rPr>
        <w:t xml:space="preserve">ion each time you submit a </w:t>
      </w:r>
      <w:r w:rsidR="00142340" w:rsidRPr="00C6538F">
        <w:rPr>
          <w:rFonts w:asciiTheme="minorHAnsi" w:hAnsiTheme="minorHAnsi" w:cstheme="minorHAnsi"/>
          <w:b/>
          <w:bCs/>
          <w:sz w:val="22"/>
          <w:szCs w:val="22"/>
          <w:u w:val="single"/>
        </w:rPr>
        <w:t>baseline utility allowance a</w:t>
      </w:r>
      <w:r w:rsidRPr="00C6538F">
        <w:rPr>
          <w:rFonts w:asciiTheme="minorHAnsi" w:hAnsiTheme="minorHAnsi" w:cstheme="minorHAnsi"/>
          <w:b/>
          <w:bCs/>
          <w:sz w:val="22"/>
          <w:szCs w:val="22"/>
          <w:u w:val="single"/>
        </w:rPr>
        <w:t>nalysis:</w:t>
      </w:r>
    </w:p>
    <w:p w:rsidR="00B06297" w:rsidRPr="00C6538F" w:rsidRDefault="00B06297">
      <w:pPr>
        <w:tabs>
          <w:tab w:val="left" w:pos="180"/>
          <w:tab w:val="center" w:pos="4320"/>
          <w:tab w:val="right" w:pos="8640"/>
        </w:tabs>
        <w:rPr>
          <w:rFonts w:asciiTheme="minorHAnsi" w:hAnsiTheme="minorHAnsi" w:cstheme="minorHAnsi"/>
          <w:sz w:val="22"/>
          <w:szCs w:val="22"/>
        </w:rPr>
      </w:pPr>
    </w:p>
    <w:p w:rsidR="00B06297" w:rsidRPr="00C6538F" w:rsidRDefault="00B06297">
      <w:pPr>
        <w:tabs>
          <w:tab w:val="left" w:pos="180"/>
          <w:tab w:val="center" w:pos="4320"/>
          <w:tab w:val="right" w:pos="8640"/>
        </w:tabs>
        <w:rPr>
          <w:rFonts w:asciiTheme="minorHAnsi" w:hAnsiTheme="minorHAnsi" w:cstheme="minorHAnsi"/>
          <w:sz w:val="22"/>
          <w:szCs w:val="22"/>
        </w:rPr>
      </w:pPr>
      <w:r w:rsidRPr="00C6538F">
        <w:rPr>
          <w:rFonts w:asciiTheme="minorHAnsi" w:hAnsiTheme="minorHAnsi" w:cstheme="minorHAnsi"/>
          <w:sz w:val="22"/>
          <w:szCs w:val="22"/>
        </w:rPr>
        <w:tab/>
        <w:t xml:space="preserve">I certify to the following: </w:t>
      </w:r>
    </w:p>
    <w:p w:rsidR="00B06297" w:rsidRPr="00C6538F" w:rsidRDefault="00B06297">
      <w:pPr>
        <w:tabs>
          <w:tab w:val="left" w:pos="180"/>
          <w:tab w:val="center" w:pos="4320"/>
          <w:tab w:val="right" w:pos="8640"/>
        </w:tabs>
        <w:rPr>
          <w:rFonts w:asciiTheme="minorHAnsi" w:hAnsiTheme="minorHAnsi" w:cstheme="minorHAnsi"/>
          <w:sz w:val="22"/>
          <w:szCs w:val="22"/>
        </w:rPr>
      </w:pPr>
    </w:p>
    <w:p w:rsidR="00B06297" w:rsidRPr="00C6538F" w:rsidRDefault="00B06297" w:rsidP="0065354F">
      <w:pPr>
        <w:numPr>
          <w:ilvl w:val="0"/>
          <w:numId w:val="1"/>
        </w:numPr>
        <w:rPr>
          <w:rFonts w:asciiTheme="minorHAnsi" w:hAnsiTheme="minorHAnsi" w:cstheme="minorHAnsi"/>
          <w:sz w:val="21"/>
          <w:szCs w:val="21"/>
          <w:u w:val="single"/>
        </w:rPr>
      </w:pPr>
      <w:r w:rsidRPr="00C6538F">
        <w:rPr>
          <w:rFonts w:asciiTheme="minorHAnsi" w:hAnsiTheme="minorHAnsi" w:cstheme="minorHAnsi"/>
          <w:sz w:val="21"/>
          <w:szCs w:val="21"/>
        </w:rPr>
        <w:t>The type of utilities covered by the UA are</w:t>
      </w:r>
      <w:r w:rsidRPr="00C6538F">
        <w:rPr>
          <w:rFonts w:asciiTheme="minorHAnsi" w:hAnsiTheme="minorHAnsi" w:cstheme="minorHAnsi"/>
          <w:sz w:val="21"/>
          <w:szCs w:val="21"/>
          <w:u w:val="single"/>
        </w:rPr>
        <w:tab/>
      </w:r>
      <w:r w:rsidR="0065354F" w:rsidRPr="00C6538F">
        <w:rPr>
          <w:rFonts w:asciiTheme="minorHAnsi" w:hAnsiTheme="minorHAnsi" w:cstheme="minorHAnsi"/>
          <w:sz w:val="21"/>
          <w:szCs w:val="21"/>
          <w:u w:val="single"/>
        </w:rPr>
        <w:tab/>
      </w:r>
      <w:r w:rsidR="0065354F" w:rsidRPr="00C6538F">
        <w:rPr>
          <w:rFonts w:asciiTheme="minorHAnsi" w:hAnsiTheme="minorHAnsi" w:cstheme="minorHAnsi"/>
          <w:sz w:val="21"/>
          <w:szCs w:val="21"/>
          <w:u w:val="single"/>
        </w:rPr>
        <w:tab/>
      </w:r>
      <w:r w:rsidR="0065354F" w:rsidRPr="00C6538F">
        <w:rPr>
          <w:rFonts w:asciiTheme="minorHAnsi" w:hAnsiTheme="minorHAnsi" w:cstheme="minorHAnsi"/>
          <w:sz w:val="21"/>
          <w:szCs w:val="21"/>
          <w:u w:val="single"/>
        </w:rPr>
        <w:tab/>
      </w:r>
      <w:r w:rsidR="0065354F" w:rsidRPr="00C6538F">
        <w:rPr>
          <w:rFonts w:asciiTheme="minorHAnsi" w:hAnsiTheme="minorHAnsi" w:cstheme="minorHAnsi"/>
          <w:sz w:val="21"/>
          <w:szCs w:val="21"/>
          <w:u w:val="single"/>
        </w:rPr>
        <w:tab/>
      </w:r>
      <w:r w:rsidR="0065354F" w:rsidRPr="00C6538F">
        <w:rPr>
          <w:rFonts w:asciiTheme="minorHAnsi" w:hAnsiTheme="minorHAnsi" w:cstheme="minorHAnsi"/>
          <w:sz w:val="21"/>
          <w:szCs w:val="21"/>
          <w:u w:val="single"/>
        </w:rPr>
        <w:tab/>
      </w:r>
      <w:r w:rsidR="0065354F" w:rsidRPr="00C6538F">
        <w:rPr>
          <w:rFonts w:asciiTheme="minorHAnsi" w:hAnsiTheme="minorHAnsi" w:cstheme="minorHAnsi"/>
          <w:sz w:val="21"/>
          <w:szCs w:val="21"/>
          <w:u w:val="single"/>
        </w:rPr>
        <w:tab/>
      </w:r>
    </w:p>
    <w:p w:rsidR="0065354F" w:rsidRPr="00C6538F" w:rsidRDefault="0065354F" w:rsidP="0065354F">
      <w:pPr>
        <w:tabs>
          <w:tab w:val="left" w:pos="180"/>
        </w:tabs>
        <w:ind w:left="720"/>
        <w:rPr>
          <w:rFonts w:asciiTheme="minorHAnsi" w:hAnsiTheme="minorHAnsi" w:cstheme="minorHAnsi"/>
          <w:sz w:val="22"/>
          <w:szCs w:val="22"/>
          <w:u w:val="single"/>
        </w:rPr>
      </w:pPr>
    </w:p>
    <w:p w:rsidR="00B06297" w:rsidRPr="00C6538F" w:rsidRDefault="00D4412E" w:rsidP="00C6538F">
      <w:pPr>
        <w:numPr>
          <w:ilvl w:val="0"/>
          <w:numId w:val="1"/>
        </w:numPr>
        <w:tabs>
          <w:tab w:val="right" w:pos="720"/>
        </w:tabs>
        <w:rPr>
          <w:rFonts w:asciiTheme="minorHAnsi" w:hAnsiTheme="minorHAnsi" w:cstheme="minorHAnsi"/>
          <w:sz w:val="21"/>
          <w:szCs w:val="21"/>
          <w:u w:val="single"/>
        </w:rPr>
      </w:pPr>
      <w:r w:rsidRPr="00C6538F">
        <w:rPr>
          <w:rFonts w:asciiTheme="minorHAnsi" w:hAnsiTheme="minorHAnsi" w:cstheme="minorHAnsi"/>
          <w:iCs/>
          <w:sz w:val="21"/>
          <w:szCs w:val="21"/>
        </w:rPr>
        <w:t xml:space="preserve">The following utility rate increases/decreases were implemented </w:t>
      </w:r>
      <w:r w:rsidRPr="00C6538F">
        <w:rPr>
          <w:rFonts w:asciiTheme="minorHAnsi" w:hAnsiTheme="minorHAnsi" w:cstheme="minorHAnsi"/>
          <w:i/>
          <w:iCs/>
          <w:sz w:val="21"/>
          <w:szCs w:val="21"/>
          <w:u w:val="single"/>
        </w:rPr>
        <w:t>by the utility company</w:t>
      </w:r>
      <w:r w:rsidRPr="00C6538F">
        <w:rPr>
          <w:rFonts w:asciiTheme="minorHAnsi" w:hAnsiTheme="minorHAnsi" w:cstheme="minorHAnsi"/>
          <w:iCs/>
          <w:sz w:val="21"/>
          <w:szCs w:val="21"/>
          <w:u w:val="single"/>
        </w:rPr>
        <w:t xml:space="preserve"> </w:t>
      </w:r>
      <w:r w:rsidRPr="00C6538F">
        <w:rPr>
          <w:rFonts w:asciiTheme="minorHAnsi" w:hAnsiTheme="minorHAnsi" w:cstheme="minorHAnsi"/>
          <w:iCs/>
          <w:sz w:val="21"/>
          <w:szCs w:val="21"/>
        </w:rPr>
        <w:t xml:space="preserve">during the past 12 months. </w:t>
      </w:r>
      <w:r w:rsidR="00B06297" w:rsidRPr="00C6538F">
        <w:rPr>
          <w:rFonts w:asciiTheme="minorHAnsi" w:hAnsiTheme="minorHAnsi" w:cstheme="minorHAnsi"/>
          <w:sz w:val="21"/>
          <w:szCs w:val="21"/>
        </w:rPr>
        <w:t>(if no change occurred, please enter N/A):</w:t>
      </w:r>
    </w:p>
    <w:p w:rsidR="00B06297" w:rsidRPr="00C6538F" w:rsidRDefault="00B06297">
      <w:pPr>
        <w:tabs>
          <w:tab w:val="left" w:pos="180"/>
          <w:tab w:val="center" w:pos="4320"/>
          <w:tab w:val="right" w:pos="8640"/>
        </w:tabs>
        <w:ind w:left="360"/>
        <w:rPr>
          <w:rFonts w:asciiTheme="minorHAnsi" w:hAnsiTheme="minorHAnsi" w:cstheme="minorHAnsi"/>
          <w:sz w:val="22"/>
          <w:szCs w:val="22"/>
          <w:u w:val="single"/>
        </w:rPr>
      </w:pPr>
    </w:p>
    <w:p w:rsidR="00B06297" w:rsidRPr="00C6538F" w:rsidRDefault="00B06297">
      <w:pPr>
        <w:tabs>
          <w:tab w:val="right" w:pos="720"/>
        </w:tabs>
        <w:rPr>
          <w:rFonts w:asciiTheme="minorHAnsi" w:hAnsiTheme="minorHAnsi" w:cstheme="minorHAnsi"/>
          <w:sz w:val="22"/>
          <w:szCs w:val="22"/>
          <w:u w:val="single"/>
        </w:rPr>
      </w:pPr>
      <w:r w:rsidRPr="00C6538F">
        <w:rPr>
          <w:rFonts w:asciiTheme="minorHAnsi" w:hAnsiTheme="minorHAnsi" w:cstheme="minorHAnsi"/>
          <w:sz w:val="22"/>
          <w:szCs w:val="22"/>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p>
    <w:p w:rsidR="00B06297" w:rsidRPr="00C6538F" w:rsidRDefault="00B06297">
      <w:pPr>
        <w:tabs>
          <w:tab w:val="center" w:pos="4320"/>
          <w:tab w:val="right" w:pos="8640"/>
        </w:tabs>
        <w:rPr>
          <w:rFonts w:asciiTheme="minorHAnsi" w:hAnsiTheme="minorHAnsi" w:cstheme="minorHAnsi"/>
          <w:sz w:val="22"/>
          <w:szCs w:val="22"/>
        </w:rPr>
      </w:pPr>
    </w:p>
    <w:p w:rsidR="00815C42" w:rsidRPr="00C6538F" w:rsidRDefault="00B06297" w:rsidP="00142340">
      <w:pPr>
        <w:numPr>
          <w:ilvl w:val="0"/>
          <w:numId w:val="1"/>
        </w:numPr>
        <w:tabs>
          <w:tab w:val="center" w:pos="720"/>
          <w:tab w:val="center" w:pos="4320"/>
          <w:tab w:val="right" w:pos="8640"/>
        </w:tabs>
        <w:rPr>
          <w:rFonts w:asciiTheme="minorHAnsi" w:hAnsiTheme="minorHAnsi" w:cstheme="minorHAnsi"/>
          <w:sz w:val="21"/>
          <w:szCs w:val="21"/>
          <w:u w:val="single"/>
        </w:rPr>
      </w:pPr>
      <w:r w:rsidRPr="00C6538F">
        <w:rPr>
          <w:rFonts w:asciiTheme="minorHAnsi" w:hAnsiTheme="minorHAnsi" w:cstheme="minorHAnsi"/>
          <w:sz w:val="21"/>
          <w:szCs w:val="21"/>
        </w:rPr>
        <w:t>The following energy conservation initiatives will impact or have impacted consumption</w:t>
      </w:r>
      <w:r w:rsidR="00815C42" w:rsidRPr="00C6538F">
        <w:rPr>
          <w:rFonts w:asciiTheme="minorHAnsi" w:hAnsiTheme="minorHAnsi" w:cstheme="minorHAnsi"/>
          <w:sz w:val="21"/>
          <w:szCs w:val="21"/>
        </w:rPr>
        <w:t xml:space="preserve"> </w:t>
      </w:r>
      <w:r w:rsidRPr="00C6538F">
        <w:rPr>
          <w:rFonts w:asciiTheme="minorHAnsi" w:hAnsiTheme="minorHAnsi" w:cstheme="minorHAnsi"/>
          <w:sz w:val="21"/>
          <w:szCs w:val="21"/>
        </w:rPr>
        <w:t xml:space="preserve"> (if no change occurred, please enter N/A):</w:t>
      </w:r>
      <w:r w:rsidRPr="00C6538F">
        <w:rPr>
          <w:rFonts w:asciiTheme="minorHAnsi" w:hAnsiTheme="minorHAnsi" w:cstheme="minorHAnsi"/>
          <w:sz w:val="21"/>
          <w:szCs w:val="21"/>
        </w:rPr>
        <w:tab/>
      </w:r>
      <w:r w:rsidRPr="00C6538F">
        <w:rPr>
          <w:rFonts w:asciiTheme="minorHAnsi" w:hAnsiTheme="minorHAnsi" w:cstheme="minorHAnsi"/>
          <w:sz w:val="21"/>
          <w:szCs w:val="21"/>
        </w:rPr>
        <w:tab/>
      </w:r>
      <w:r w:rsidRPr="00C6538F">
        <w:rPr>
          <w:rFonts w:asciiTheme="minorHAnsi" w:hAnsiTheme="minorHAnsi" w:cstheme="minorHAnsi"/>
          <w:sz w:val="21"/>
          <w:szCs w:val="21"/>
        </w:rPr>
        <w:tab/>
      </w:r>
    </w:p>
    <w:p w:rsidR="00B06297" w:rsidRPr="00C6538F" w:rsidRDefault="00B06297" w:rsidP="00815C42">
      <w:pPr>
        <w:tabs>
          <w:tab w:val="center" w:pos="720"/>
          <w:tab w:val="center" w:pos="4320"/>
          <w:tab w:val="right" w:pos="8640"/>
        </w:tabs>
        <w:ind w:left="360"/>
        <w:rPr>
          <w:rFonts w:asciiTheme="minorHAnsi" w:hAnsiTheme="minorHAnsi" w:cstheme="minorHAnsi"/>
          <w:sz w:val="22"/>
          <w:szCs w:val="22"/>
          <w:u w:val="single"/>
        </w:rPr>
      </w:pPr>
      <w:r w:rsidRPr="00C6538F">
        <w:rPr>
          <w:rFonts w:asciiTheme="minorHAnsi" w:hAnsiTheme="minorHAnsi" w:cstheme="minorHAnsi"/>
          <w:sz w:val="22"/>
          <w:szCs w:val="22"/>
        </w:rPr>
        <w:tab/>
      </w:r>
      <w:r w:rsidRPr="00C6538F">
        <w:rPr>
          <w:rFonts w:asciiTheme="minorHAnsi" w:hAnsiTheme="minorHAnsi" w:cstheme="minorHAnsi"/>
          <w:sz w:val="22"/>
          <w:szCs w:val="22"/>
        </w:rPr>
        <w:tab/>
      </w:r>
    </w:p>
    <w:p w:rsidR="00B06297" w:rsidRPr="00C6538F" w:rsidRDefault="00B06297">
      <w:pPr>
        <w:ind w:left="720"/>
        <w:rPr>
          <w:rFonts w:asciiTheme="minorHAnsi" w:hAnsiTheme="minorHAnsi" w:cstheme="minorHAnsi"/>
          <w:sz w:val="22"/>
          <w:szCs w:val="22"/>
          <w:u w:val="single"/>
        </w:rPr>
      </w:pP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p>
    <w:p w:rsidR="00815C42" w:rsidRPr="00C6538F" w:rsidRDefault="00815C42">
      <w:pPr>
        <w:ind w:left="720"/>
        <w:rPr>
          <w:rFonts w:asciiTheme="minorHAnsi" w:hAnsiTheme="minorHAnsi" w:cstheme="minorHAnsi"/>
          <w:sz w:val="22"/>
          <w:szCs w:val="22"/>
          <w:u w:val="single"/>
        </w:rPr>
      </w:pPr>
    </w:p>
    <w:p w:rsidR="00815C42" w:rsidRPr="00C6538F" w:rsidRDefault="00815C42" w:rsidP="00815C42">
      <w:pPr>
        <w:numPr>
          <w:ilvl w:val="0"/>
          <w:numId w:val="7"/>
        </w:numPr>
        <w:tabs>
          <w:tab w:val="center" w:pos="720"/>
        </w:tabs>
        <w:ind w:left="720"/>
        <w:rPr>
          <w:rFonts w:asciiTheme="minorHAnsi" w:hAnsiTheme="minorHAnsi" w:cstheme="minorHAnsi"/>
          <w:sz w:val="21"/>
          <w:szCs w:val="21"/>
          <w:u w:val="single"/>
        </w:rPr>
      </w:pPr>
      <w:r w:rsidRPr="00C6538F">
        <w:rPr>
          <w:rFonts w:asciiTheme="minorHAnsi" w:hAnsiTheme="minorHAnsi" w:cstheme="minorHAnsi"/>
          <w:sz w:val="21"/>
          <w:szCs w:val="21"/>
        </w:rPr>
        <w:t xml:space="preserve">The following types of utility data were used to prepare this analysis (e.g. monthly bills or annual summaries of monthly bill amounts): </w:t>
      </w:r>
      <w:r w:rsidRPr="00C6538F">
        <w:rPr>
          <w:rFonts w:asciiTheme="minorHAnsi" w:hAnsiTheme="minorHAnsi" w:cstheme="minorHAnsi"/>
          <w:sz w:val="21"/>
          <w:szCs w:val="21"/>
        </w:rPr>
        <w:tab/>
      </w:r>
      <w:r w:rsidRPr="00C6538F">
        <w:rPr>
          <w:rFonts w:asciiTheme="minorHAnsi" w:hAnsiTheme="minorHAnsi" w:cstheme="minorHAnsi"/>
          <w:sz w:val="21"/>
          <w:szCs w:val="21"/>
        </w:rPr>
        <w:tab/>
      </w:r>
      <w:r w:rsidRPr="00C6538F">
        <w:rPr>
          <w:rFonts w:asciiTheme="minorHAnsi" w:hAnsiTheme="minorHAnsi" w:cstheme="minorHAnsi"/>
          <w:sz w:val="21"/>
          <w:szCs w:val="21"/>
        </w:rPr>
        <w:tab/>
      </w:r>
      <w:r w:rsidRPr="00C6538F">
        <w:rPr>
          <w:rFonts w:asciiTheme="minorHAnsi" w:hAnsiTheme="minorHAnsi" w:cstheme="minorHAnsi"/>
          <w:sz w:val="21"/>
          <w:szCs w:val="21"/>
        </w:rPr>
        <w:tab/>
      </w:r>
      <w:r w:rsidRPr="00C6538F">
        <w:rPr>
          <w:rFonts w:asciiTheme="minorHAnsi" w:hAnsiTheme="minorHAnsi" w:cstheme="minorHAnsi"/>
          <w:sz w:val="21"/>
          <w:szCs w:val="21"/>
        </w:rPr>
        <w:tab/>
      </w:r>
      <w:r w:rsidRPr="00C6538F">
        <w:rPr>
          <w:rFonts w:asciiTheme="minorHAnsi" w:hAnsiTheme="minorHAnsi" w:cstheme="minorHAnsi"/>
          <w:sz w:val="21"/>
          <w:szCs w:val="21"/>
        </w:rPr>
        <w:tab/>
      </w:r>
      <w:r w:rsidRPr="00C6538F">
        <w:rPr>
          <w:rFonts w:asciiTheme="minorHAnsi" w:hAnsiTheme="minorHAnsi" w:cstheme="minorHAnsi"/>
          <w:sz w:val="21"/>
          <w:szCs w:val="21"/>
        </w:rPr>
        <w:tab/>
      </w:r>
      <w:r w:rsidRPr="00C6538F">
        <w:rPr>
          <w:rFonts w:asciiTheme="minorHAnsi" w:hAnsiTheme="minorHAnsi" w:cstheme="minorHAnsi"/>
          <w:sz w:val="21"/>
          <w:szCs w:val="21"/>
        </w:rPr>
        <w:tab/>
      </w:r>
    </w:p>
    <w:p w:rsidR="00815C42" w:rsidRPr="00C6538F" w:rsidRDefault="00815C42" w:rsidP="00815C42">
      <w:pPr>
        <w:ind w:left="720"/>
        <w:rPr>
          <w:rFonts w:asciiTheme="minorHAnsi" w:hAnsiTheme="minorHAnsi" w:cstheme="minorHAnsi"/>
          <w:sz w:val="22"/>
          <w:szCs w:val="22"/>
          <w:u w:val="single"/>
        </w:rPr>
      </w:pPr>
    </w:p>
    <w:p w:rsidR="00815C42" w:rsidRPr="00C6538F" w:rsidRDefault="00815C42" w:rsidP="00815C42">
      <w:pPr>
        <w:ind w:left="720"/>
        <w:rPr>
          <w:rFonts w:asciiTheme="minorHAnsi" w:hAnsiTheme="minorHAnsi" w:cstheme="minorHAnsi"/>
          <w:sz w:val="22"/>
          <w:szCs w:val="22"/>
          <w:u w:val="single"/>
        </w:rPr>
      </w:pP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p>
    <w:p w:rsidR="00815C42" w:rsidRPr="00C6538F" w:rsidRDefault="00815C42" w:rsidP="00815C42">
      <w:pPr>
        <w:ind w:left="720"/>
        <w:rPr>
          <w:rFonts w:asciiTheme="minorHAnsi" w:hAnsiTheme="minorHAnsi" w:cstheme="minorHAnsi"/>
          <w:sz w:val="22"/>
          <w:szCs w:val="22"/>
        </w:rPr>
      </w:pPr>
    </w:p>
    <w:p w:rsidR="00B06297" w:rsidRPr="00C6538F" w:rsidRDefault="00B06297" w:rsidP="0065354F">
      <w:pPr>
        <w:ind w:left="180" w:right="216"/>
        <w:rPr>
          <w:rFonts w:asciiTheme="minorHAnsi" w:hAnsiTheme="minorHAnsi" w:cstheme="minorHAnsi"/>
          <w:sz w:val="22"/>
          <w:szCs w:val="22"/>
        </w:rPr>
      </w:pPr>
      <w:r w:rsidRPr="00C6538F">
        <w:rPr>
          <w:rFonts w:asciiTheme="minorHAnsi" w:hAnsiTheme="minorHAnsi" w:cstheme="minorHAnsi"/>
          <w:sz w:val="22"/>
          <w:szCs w:val="22"/>
        </w:rPr>
        <w:t>Based on this information</w:t>
      </w:r>
      <w:r w:rsidR="0065354F" w:rsidRPr="00C6538F">
        <w:rPr>
          <w:rFonts w:asciiTheme="minorHAnsi" w:hAnsiTheme="minorHAnsi" w:cstheme="minorHAnsi"/>
          <w:sz w:val="22"/>
          <w:szCs w:val="22"/>
        </w:rPr>
        <w:t xml:space="preserve"> and the attached supporting documentation</w:t>
      </w:r>
      <w:r w:rsidRPr="00C6538F">
        <w:rPr>
          <w:rFonts w:asciiTheme="minorHAnsi" w:hAnsiTheme="minorHAnsi" w:cstheme="minorHAnsi"/>
          <w:sz w:val="22"/>
          <w:szCs w:val="22"/>
        </w:rPr>
        <w:t>, I recommend that the Utility Allowance be adjusted as follows:</w:t>
      </w:r>
    </w:p>
    <w:p w:rsidR="00B06297" w:rsidRPr="00C6538F" w:rsidRDefault="00B06297">
      <w:pPr>
        <w:rPr>
          <w:rFonts w:asciiTheme="minorHAnsi" w:hAnsiTheme="minorHAnsi" w:cstheme="minorHAnsi"/>
          <w:sz w:val="22"/>
          <w:szCs w:val="22"/>
        </w:rPr>
      </w:pPr>
    </w:p>
    <w:p w:rsidR="00B06297" w:rsidRPr="00C6538F" w:rsidRDefault="00B06297">
      <w:pPr>
        <w:ind w:firstLine="720"/>
        <w:rPr>
          <w:rFonts w:asciiTheme="minorHAnsi" w:hAnsiTheme="minorHAnsi" w:cstheme="minorHAnsi"/>
          <w:sz w:val="22"/>
          <w:szCs w:val="22"/>
        </w:rPr>
      </w:pPr>
      <w:r w:rsidRPr="00C6538F">
        <w:rPr>
          <w:rFonts w:asciiTheme="minorHAnsi" w:hAnsiTheme="minorHAnsi" w:cstheme="minorHAnsi"/>
          <w:sz w:val="22"/>
          <w:szCs w:val="22"/>
          <w:u w:val="single"/>
        </w:rPr>
        <w:t xml:space="preserve"> Bedroom Type</w:t>
      </w:r>
      <w:r w:rsidRPr="00C6538F">
        <w:rPr>
          <w:rFonts w:asciiTheme="minorHAnsi" w:hAnsiTheme="minorHAnsi" w:cstheme="minorHAnsi"/>
          <w:sz w:val="22"/>
          <w:szCs w:val="22"/>
          <w:u w:val="single"/>
        </w:rPr>
        <w:tab/>
      </w:r>
      <w:r w:rsidRPr="00C6538F">
        <w:rPr>
          <w:rFonts w:asciiTheme="minorHAnsi" w:hAnsiTheme="minorHAnsi" w:cstheme="minorHAnsi"/>
          <w:sz w:val="22"/>
          <w:szCs w:val="22"/>
        </w:rPr>
        <w:tab/>
      </w:r>
      <w:r w:rsidRPr="00C6538F">
        <w:rPr>
          <w:rFonts w:asciiTheme="minorHAnsi" w:hAnsiTheme="minorHAnsi" w:cstheme="minorHAnsi"/>
          <w:sz w:val="22"/>
          <w:szCs w:val="22"/>
          <w:u w:val="single"/>
        </w:rPr>
        <w:t xml:space="preserve">   Current UA</w:t>
      </w:r>
      <w:r w:rsidRPr="00C6538F">
        <w:rPr>
          <w:rFonts w:asciiTheme="minorHAnsi" w:hAnsiTheme="minorHAnsi" w:cstheme="minorHAnsi"/>
          <w:sz w:val="22"/>
          <w:szCs w:val="22"/>
          <w:u w:val="single"/>
        </w:rPr>
        <w:tab/>
      </w:r>
      <w:r w:rsidRPr="00C6538F">
        <w:rPr>
          <w:rFonts w:asciiTheme="minorHAnsi" w:hAnsiTheme="minorHAnsi" w:cstheme="minorHAnsi"/>
          <w:sz w:val="22"/>
          <w:szCs w:val="22"/>
        </w:rPr>
        <w:tab/>
      </w:r>
      <w:r w:rsidRPr="00C6538F">
        <w:rPr>
          <w:rFonts w:asciiTheme="minorHAnsi" w:hAnsiTheme="minorHAnsi" w:cstheme="minorHAnsi"/>
          <w:sz w:val="22"/>
          <w:szCs w:val="22"/>
          <w:u w:val="single"/>
        </w:rPr>
        <w:t>Increase/Decrease</w:t>
      </w:r>
      <w:r w:rsidRPr="00C6538F">
        <w:rPr>
          <w:rFonts w:asciiTheme="minorHAnsi" w:hAnsiTheme="minorHAnsi" w:cstheme="minorHAnsi"/>
          <w:sz w:val="22"/>
          <w:szCs w:val="22"/>
        </w:rPr>
        <w:tab/>
      </w:r>
      <w:r w:rsidRPr="00C6538F">
        <w:rPr>
          <w:rFonts w:asciiTheme="minorHAnsi" w:hAnsiTheme="minorHAnsi" w:cstheme="minorHAnsi"/>
          <w:sz w:val="22"/>
          <w:szCs w:val="22"/>
          <w:u w:val="single"/>
        </w:rPr>
        <w:t xml:space="preserve">   Adjusted UA</w:t>
      </w:r>
      <w:r w:rsidRPr="00C6538F">
        <w:rPr>
          <w:rFonts w:asciiTheme="minorHAnsi" w:hAnsiTheme="minorHAnsi" w:cstheme="minorHAnsi"/>
          <w:sz w:val="22"/>
          <w:szCs w:val="22"/>
          <w:u w:val="single"/>
        </w:rPr>
        <w:tab/>
      </w:r>
    </w:p>
    <w:p w:rsidR="00B06297" w:rsidRPr="00C6538F" w:rsidRDefault="00B06297">
      <w:pPr>
        <w:ind w:firstLine="720"/>
        <w:rPr>
          <w:rFonts w:asciiTheme="minorHAnsi" w:hAnsiTheme="minorHAnsi" w:cstheme="minorHAnsi"/>
          <w:sz w:val="22"/>
          <w:szCs w:val="22"/>
        </w:rPr>
      </w:pPr>
    </w:p>
    <w:p w:rsidR="00B06297" w:rsidRPr="00C6538F" w:rsidRDefault="00B06297">
      <w:pPr>
        <w:ind w:firstLine="720"/>
        <w:rPr>
          <w:rFonts w:asciiTheme="minorHAnsi" w:hAnsiTheme="minorHAnsi" w:cstheme="minorHAnsi"/>
          <w:sz w:val="22"/>
          <w:szCs w:val="22"/>
          <w:u w:val="single"/>
        </w:rPr>
      </w:pP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t xml:space="preserve">   </w:t>
      </w:r>
      <w:r w:rsidRPr="00C6538F">
        <w:rPr>
          <w:rFonts w:asciiTheme="minorHAnsi" w:hAnsiTheme="minorHAnsi" w:cstheme="minorHAnsi"/>
          <w:sz w:val="22"/>
          <w:szCs w:val="22"/>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p>
    <w:p w:rsidR="00B06297" w:rsidRPr="00C6538F" w:rsidRDefault="00B06297">
      <w:pPr>
        <w:ind w:firstLine="720"/>
        <w:rPr>
          <w:rFonts w:asciiTheme="minorHAnsi" w:hAnsiTheme="minorHAnsi" w:cstheme="minorHAnsi"/>
          <w:sz w:val="22"/>
          <w:szCs w:val="22"/>
        </w:rPr>
      </w:pPr>
    </w:p>
    <w:p w:rsidR="00B06297" w:rsidRPr="00C6538F" w:rsidRDefault="00B06297">
      <w:pPr>
        <w:ind w:firstLine="720"/>
        <w:rPr>
          <w:rFonts w:asciiTheme="minorHAnsi" w:hAnsiTheme="minorHAnsi" w:cstheme="minorHAnsi"/>
          <w:sz w:val="22"/>
          <w:szCs w:val="22"/>
          <w:u w:val="single"/>
        </w:rPr>
      </w:pP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t xml:space="preserve">   </w:t>
      </w:r>
      <w:r w:rsidRPr="00C6538F">
        <w:rPr>
          <w:rFonts w:asciiTheme="minorHAnsi" w:hAnsiTheme="minorHAnsi" w:cstheme="minorHAnsi"/>
          <w:sz w:val="22"/>
          <w:szCs w:val="22"/>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p>
    <w:p w:rsidR="00B06297" w:rsidRPr="00C6538F" w:rsidRDefault="00B06297">
      <w:pPr>
        <w:ind w:firstLine="720"/>
        <w:rPr>
          <w:rFonts w:asciiTheme="minorHAnsi" w:hAnsiTheme="minorHAnsi" w:cstheme="minorHAnsi"/>
          <w:sz w:val="22"/>
          <w:szCs w:val="22"/>
          <w:u w:val="single"/>
        </w:rPr>
      </w:pPr>
    </w:p>
    <w:p w:rsidR="00B06297" w:rsidRPr="00C6538F" w:rsidRDefault="00B06297">
      <w:pPr>
        <w:ind w:firstLine="720"/>
        <w:rPr>
          <w:rFonts w:asciiTheme="minorHAnsi" w:hAnsiTheme="minorHAnsi" w:cstheme="minorHAnsi"/>
          <w:sz w:val="22"/>
          <w:szCs w:val="22"/>
          <w:u w:val="single"/>
        </w:rPr>
      </w:pP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t xml:space="preserve">   </w:t>
      </w:r>
      <w:r w:rsidRPr="00C6538F">
        <w:rPr>
          <w:rFonts w:asciiTheme="minorHAnsi" w:hAnsiTheme="minorHAnsi" w:cstheme="minorHAnsi"/>
          <w:sz w:val="22"/>
          <w:szCs w:val="22"/>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p>
    <w:p w:rsidR="00C96002" w:rsidRPr="00C6538F" w:rsidRDefault="00C96002">
      <w:pPr>
        <w:ind w:firstLine="720"/>
        <w:rPr>
          <w:rFonts w:asciiTheme="minorHAnsi" w:hAnsiTheme="minorHAnsi" w:cstheme="minorHAnsi"/>
          <w:sz w:val="22"/>
          <w:szCs w:val="22"/>
          <w:u w:val="single"/>
        </w:rPr>
      </w:pPr>
    </w:p>
    <w:p w:rsidR="00B06297" w:rsidRPr="00C6538F" w:rsidRDefault="00C96002" w:rsidP="00C6538F">
      <w:pPr>
        <w:pStyle w:val="ListParagraph"/>
        <w:numPr>
          <w:ilvl w:val="0"/>
          <w:numId w:val="8"/>
        </w:numPr>
        <w:rPr>
          <w:rFonts w:asciiTheme="minorHAnsi" w:hAnsiTheme="minorHAnsi" w:cstheme="minorHAnsi"/>
          <w:sz w:val="20"/>
          <w:szCs w:val="20"/>
          <w:u w:val="single"/>
        </w:rPr>
      </w:pPr>
      <w:r w:rsidRPr="00C6538F">
        <w:rPr>
          <w:rFonts w:asciiTheme="minorHAnsi" w:hAnsiTheme="minorHAnsi" w:cstheme="minorHAnsi"/>
          <w:sz w:val="20"/>
          <w:szCs w:val="20"/>
        </w:rPr>
        <w:t>Any units excluded from the analysis were due to</w:t>
      </w:r>
      <w:r w:rsidR="002E677D" w:rsidRPr="00C6538F">
        <w:rPr>
          <w:rFonts w:asciiTheme="minorHAnsi" w:hAnsiTheme="minorHAnsi" w:cstheme="minorHAnsi"/>
          <w:sz w:val="20"/>
          <w:szCs w:val="20"/>
        </w:rPr>
        <w:t xml:space="preserve"> the unit</w:t>
      </w:r>
      <w:r w:rsidRPr="00C6538F">
        <w:rPr>
          <w:rFonts w:asciiTheme="minorHAnsi" w:hAnsiTheme="minorHAnsi" w:cstheme="minorHAnsi"/>
          <w:sz w:val="20"/>
          <w:szCs w:val="20"/>
        </w:rPr>
        <w:t xml:space="preserve"> receiving an increased utility allowance as a reasonable accommodation, having been vacant for </w:t>
      </w:r>
      <w:r w:rsidR="00521690" w:rsidRPr="00C6538F">
        <w:rPr>
          <w:rFonts w:asciiTheme="minorHAnsi" w:hAnsiTheme="minorHAnsi" w:cstheme="minorHAnsi"/>
          <w:sz w:val="20"/>
          <w:szCs w:val="20"/>
        </w:rPr>
        <w:t>more than 2</w:t>
      </w:r>
      <w:r w:rsidRPr="00C6538F">
        <w:rPr>
          <w:rFonts w:asciiTheme="minorHAnsi" w:hAnsiTheme="minorHAnsi" w:cstheme="minorHAnsi"/>
          <w:sz w:val="20"/>
          <w:szCs w:val="20"/>
        </w:rPr>
        <w:t xml:space="preserve"> months, or receiving a flat utility rate as part of a low-income rate assistance utility program.</w:t>
      </w:r>
    </w:p>
    <w:p w:rsidR="00B06297" w:rsidRPr="00C6538F" w:rsidRDefault="0099050F" w:rsidP="0099050F">
      <w:pPr>
        <w:tabs>
          <w:tab w:val="left" w:pos="4320"/>
        </w:tabs>
        <w:ind w:left="360"/>
        <w:rPr>
          <w:rFonts w:asciiTheme="minorHAnsi" w:hAnsiTheme="minorHAnsi" w:cstheme="minorHAnsi"/>
          <w:sz w:val="22"/>
          <w:szCs w:val="22"/>
        </w:rPr>
      </w:pPr>
      <w:r w:rsidRPr="00C6538F">
        <w:rPr>
          <w:rFonts w:asciiTheme="minorHAnsi" w:hAnsiTheme="minorHAnsi" w:cstheme="minorHAnsi"/>
          <w:sz w:val="22"/>
          <w:szCs w:val="22"/>
        </w:rPr>
        <w:tab/>
      </w:r>
    </w:p>
    <w:p w:rsidR="00B06297" w:rsidRPr="00C6538F" w:rsidRDefault="00B06297">
      <w:pPr>
        <w:tabs>
          <w:tab w:val="left" w:pos="540"/>
        </w:tabs>
        <w:rPr>
          <w:rFonts w:asciiTheme="minorHAnsi" w:hAnsiTheme="minorHAnsi" w:cstheme="minorHAnsi"/>
          <w:sz w:val="22"/>
          <w:szCs w:val="22"/>
        </w:rPr>
      </w:pPr>
    </w:p>
    <w:p w:rsidR="00B06297" w:rsidRPr="00C6538F" w:rsidRDefault="00B06297">
      <w:pPr>
        <w:rPr>
          <w:rFonts w:asciiTheme="minorHAnsi" w:hAnsiTheme="minorHAnsi" w:cstheme="minorHAnsi"/>
          <w:sz w:val="22"/>
          <w:szCs w:val="22"/>
        </w:rPr>
      </w:pP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r w:rsidRPr="00C6538F">
        <w:rPr>
          <w:rFonts w:asciiTheme="minorHAnsi" w:hAnsiTheme="minorHAnsi" w:cstheme="minorHAnsi"/>
          <w:sz w:val="22"/>
          <w:szCs w:val="22"/>
          <w:u w:val="single"/>
        </w:rPr>
        <w:tab/>
      </w:r>
    </w:p>
    <w:p w:rsidR="00B06297" w:rsidRPr="00C6538F" w:rsidRDefault="00B06297">
      <w:pPr>
        <w:rPr>
          <w:rFonts w:asciiTheme="minorHAnsi" w:hAnsiTheme="minorHAnsi" w:cstheme="minorHAnsi"/>
          <w:sz w:val="22"/>
          <w:szCs w:val="22"/>
        </w:rPr>
      </w:pPr>
      <w:r w:rsidRPr="00C6538F">
        <w:rPr>
          <w:rFonts w:asciiTheme="minorHAnsi" w:hAnsiTheme="minorHAnsi" w:cstheme="minorHAnsi"/>
          <w:sz w:val="22"/>
          <w:szCs w:val="22"/>
        </w:rPr>
        <w:t>Owner’s Signature</w:t>
      </w:r>
      <w:r w:rsidRPr="00C6538F">
        <w:rPr>
          <w:rFonts w:asciiTheme="minorHAnsi" w:hAnsiTheme="minorHAnsi" w:cstheme="minorHAnsi"/>
          <w:sz w:val="22"/>
          <w:szCs w:val="22"/>
        </w:rPr>
        <w:tab/>
      </w:r>
      <w:r w:rsidRPr="00C6538F">
        <w:rPr>
          <w:rFonts w:asciiTheme="minorHAnsi" w:hAnsiTheme="minorHAnsi" w:cstheme="minorHAnsi"/>
          <w:sz w:val="22"/>
          <w:szCs w:val="22"/>
        </w:rPr>
        <w:tab/>
      </w:r>
      <w:r w:rsidRPr="00C6538F">
        <w:rPr>
          <w:rFonts w:asciiTheme="minorHAnsi" w:hAnsiTheme="minorHAnsi" w:cstheme="minorHAnsi"/>
          <w:sz w:val="22"/>
          <w:szCs w:val="22"/>
        </w:rPr>
        <w:tab/>
      </w:r>
      <w:r w:rsidRPr="00C6538F">
        <w:rPr>
          <w:rFonts w:asciiTheme="minorHAnsi" w:hAnsiTheme="minorHAnsi" w:cstheme="minorHAnsi"/>
          <w:sz w:val="22"/>
          <w:szCs w:val="22"/>
        </w:rPr>
        <w:tab/>
      </w:r>
      <w:r w:rsidRPr="00C6538F">
        <w:rPr>
          <w:rFonts w:asciiTheme="minorHAnsi" w:hAnsiTheme="minorHAnsi" w:cstheme="minorHAnsi"/>
          <w:sz w:val="22"/>
          <w:szCs w:val="22"/>
        </w:rPr>
        <w:tab/>
      </w:r>
      <w:r w:rsidRPr="00C6538F">
        <w:rPr>
          <w:rFonts w:asciiTheme="minorHAnsi" w:hAnsiTheme="minorHAnsi" w:cstheme="minorHAnsi"/>
          <w:sz w:val="22"/>
          <w:szCs w:val="22"/>
        </w:rPr>
        <w:tab/>
        <w:t>Date</w:t>
      </w:r>
    </w:p>
    <w:sectPr w:rsidR="00B06297" w:rsidRPr="00C6538F" w:rsidSect="0065354F">
      <w:headerReference w:type="even" r:id="rId8"/>
      <w:headerReference w:type="default" r:id="rId9"/>
      <w:footerReference w:type="default" r:id="rId10"/>
      <w:headerReference w:type="first" r:id="rId11"/>
      <w:pgSz w:w="12240" w:h="15840"/>
      <w:pgMar w:top="576" w:right="1350" w:bottom="576"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02" w:rsidRDefault="00C96002">
      <w:r>
        <w:separator/>
      </w:r>
    </w:p>
  </w:endnote>
  <w:endnote w:type="continuationSeparator" w:id="0">
    <w:p w:rsidR="00C96002" w:rsidRDefault="00C9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2E" w:rsidRPr="00C6538F" w:rsidRDefault="001B579E">
    <w:pPr>
      <w:pStyle w:val="Footer"/>
      <w:rPr>
        <w:rFonts w:asciiTheme="minorHAnsi" w:hAnsiTheme="minorHAnsi" w:cstheme="minorHAnsi"/>
      </w:rPr>
    </w:pPr>
    <w:r>
      <w:rPr>
        <w:sz w:val="14"/>
        <w:szCs w:val="14"/>
      </w:rPr>
      <w:t>©</w:t>
    </w:r>
    <w:r w:rsidR="00B76C2E">
      <w:rPr>
        <w:sz w:val="14"/>
        <w:szCs w:val="14"/>
      </w:rPr>
      <w:t>201</w:t>
    </w:r>
    <w:r w:rsidR="00E159CF">
      <w:rPr>
        <w:sz w:val="14"/>
        <w:szCs w:val="14"/>
      </w:rPr>
      <w:t>8</w:t>
    </w:r>
    <w:r w:rsidR="00B76C2E">
      <w:rPr>
        <w:sz w:val="14"/>
        <w:szCs w:val="14"/>
      </w:rPr>
      <w:t xml:space="preserve"> </w:t>
    </w:r>
    <w:r w:rsidR="00B76C2E" w:rsidRPr="004F19D1">
      <w:rPr>
        <w:sz w:val="14"/>
        <w:szCs w:val="14"/>
      </w:rPr>
      <w:t>SOUTHWEST HOUSING COMPLIANCE CORPORATION</w:t>
    </w:r>
    <w:r w:rsidR="00C6538F">
      <w:rPr>
        <w:sz w:val="14"/>
        <w:szCs w:val="14"/>
      </w:rPr>
      <w:tab/>
    </w:r>
    <w:r w:rsidR="00C6538F">
      <w:rPr>
        <w:sz w:val="14"/>
        <w:szCs w:val="14"/>
      </w:rPr>
      <w:tab/>
      <w:t xml:space="preserve">        </w:t>
    </w:r>
    <w:r w:rsidR="00C6538F">
      <w:rPr>
        <w:rFonts w:asciiTheme="minorHAnsi" w:hAnsiTheme="minorHAnsi" w:cstheme="minorHAnsi"/>
        <w:sz w:val="14"/>
        <w:szCs w:val="14"/>
      </w:rPr>
      <w:t>REV 0 (10/08/2020)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02" w:rsidRDefault="00C96002">
      <w:r>
        <w:separator/>
      </w:r>
    </w:p>
  </w:footnote>
  <w:footnote w:type="continuationSeparator" w:id="0">
    <w:p w:rsidR="00C96002" w:rsidRDefault="00C9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E" w:rsidRDefault="00C653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253751" o:spid="_x0000_s3074" type="#_x0000_t136" style="position:absolute;margin-left:0;margin-top:0;width:376.5pt;height:161.25pt;rotation:315;z-index:-251658752;mso-position-horizontal:center;mso-position-horizontal-relative:margin;mso-position-vertical:center;mso-position-vertical-relative:margin" o:allowincell="f" fillcolor="silver" stroked="f">
          <v:fill opacity=".5"/>
          <v:textpath style="font-family:&quot;Times New Roman&quot;;font-size:2in" string="SHC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97" w:rsidRDefault="00C6538F">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253752" o:spid="_x0000_s3075" type="#_x0000_t136" style="position:absolute;left:0;text-align:left;margin-left:0;margin-top:0;width:376.5pt;height:161.25pt;rotation:315;z-index:-251657728;mso-position-horizontal:center;mso-position-horizontal-relative:margin;mso-position-vertical:center;mso-position-vertical-relative:margin" o:allowincell="f" fillcolor="silver" stroked="f">
          <v:fill opacity=".5"/>
          <v:textpath style="font-family:&quot;Times New Roman&quot;;font-size:2in" string="SHC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E" w:rsidRDefault="00C653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253750" o:spid="_x0000_s3073" type="#_x0000_t136" style="position:absolute;margin-left:0;margin-top:0;width:376.5pt;height:161.25pt;rotation:315;z-index:-251659776;mso-position-horizontal:center;mso-position-horizontal-relative:margin;mso-position-vertical:center;mso-position-vertical-relative:margin" o:allowincell="f" fillcolor="silver" stroked="f">
          <v:fill opacity=".5"/>
          <v:textpath style="font-family:&quot;Times New Roman&quot;;font-size:2in" string="SHC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8D7"/>
    <w:multiLevelType w:val="hybridMultilevel"/>
    <w:tmpl w:val="B9C2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607CE4"/>
    <w:multiLevelType w:val="hybridMultilevel"/>
    <w:tmpl w:val="2556C1B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2165D"/>
    <w:multiLevelType w:val="hybridMultilevel"/>
    <w:tmpl w:val="5DD62EE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76AC3"/>
    <w:multiLevelType w:val="hybridMultilevel"/>
    <w:tmpl w:val="20BC1D7C"/>
    <w:lvl w:ilvl="0" w:tplc="04090007">
      <w:start w:val="1"/>
      <w:numFmt w:val="bullet"/>
      <w:lvlText w:val=""/>
      <w:lvlJc w:val="left"/>
      <w:pPr>
        <w:ind w:left="5040" w:hanging="360"/>
      </w:pPr>
      <w:rPr>
        <w:rFonts w:ascii="Wingdings" w:hAnsi="Wingdings" w:hint="default"/>
        <w:sz w:val="16"/>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3AB85AF3"/>
    <w:multiLevelType w:val="hybridMultilevel"/>
    <w:tmpl w:val="4C5250EE"/>
    <w:lvl w:ilvl="0" w:tplc="626658FC">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E92CE4"/>
    <w:multiLevelType w:val="hybridMultilevel"/>
    <w:tmpl w:val="C868B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1171B9"/>
    <w:multiLevelType w:val="hybridMultilevel"/>
    <w:tmpl w:val="BD608F14"/>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863C79"/>
    <w:multiLevelType w:val="hybridMultilevel"/>
    <w:tmpl w:val="7B2813E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noPunctuationKerning/>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compatSetting w:name="compatibilityMode" w:uri="http://schemas.microsoft.com/office/word" w:val="12"/>
  </w:compat>
  <w:rsids>
    <w:rsidRoot w:val="00634333"/>
    <w:rsid w:val="00022DCF"/>
    <w:rsid w:val="00024218"/>
    <w:rsid w:val="00120EEB"/>
    <w:rsid w:val="00142340"/>
    <w:rsid w:val="00144AF3"/>
    <w:rsid w:val="00171814"/>
    <w:rsid w:val="001913EF"/>
    <w:rsid w:val="001A2D01"/>
    <w:rsid w:val="001B579E"/>
    <w:rsid w:val="00291D97"/>
    <w:rsid w:val="002C78B1"/>
    <w:rsid w:val="002E677D"/>
    <w:rsid w:val="003361BC"/>
    <w:rsid w:val="003B3B62"/>
    <w:rsid w:val="004659D2"/>
    <w:rsid w:val="004807D6"/>
    <w:rsid w:val="00481CD3"/>
    <w:rsid w:val="004A2DC5"/>
    <w:rsid w:val="004A71BF"/>
    <w:rsid w:val="004B4EBC"/>
    <w:rsid w:val="004F3C94"/>
    <w:rsid w:val="005163C6"/>
    <w:rsid w:val="00521690"/>
    <w:rsid w:val="005916DE"/>
    <w:rsid w:val="00634333"/>
    <w:rsid w:val="0065354F"/>
    <w:rsid w:val="00662A97"/>
    <w:rsid w:val="006B146E"/>
    <w:rsid w:val="006D423C"/>
    <w:rsid w:val="007C74FC"/>
    <w:rsid w:val="00815C42"/>
    <w:rsid w:val="008C189E"/>
    <w:rsid w:val="008D3BC5"/>
    <w:rsid w:val="00906BC6"/>
    <w:rsid w:val="009540AC"/>
    <w:rsid w:val="0099050F"/>
    <w:rsid w:val="00A12D40"/>
    <w:rsid w:val="00B06297"/>
    <w:rsid w:val="00B76C2E"/>
    <w:rsid w:val="00B86AAD"/>
    <w:rsid w:val="00BE3370"/>
    <w:rsid w:val="00C23021"/>
    <w:rsid w:val="00C6538F"/>
    <w:rsid w:val="00C96002"/>
    <w:rsid w:val="00CB1AF0"/>
    <w:rsid w:val="00D4412E"/>
    <w:rsid w:val="00D45B01"/>
    <w:rsid w:val="00D92A2E"/>
    <w:rsid w:val="00E11E62"/>
    <w:rsid w:val="00E159CF"/>
    <w:rsid w:val="00E761A4"/>
    <w:rsid w:val="00EB20C7"/>
    <w:rsid w:val="00F323B9"/>
    <w:rsid w:val="00F66906"/>
    <w:rsid w:val="00FA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4FE7EC8D"/>
  <w15:docId w15:val="{5A1F2BCD-6D91-48AA-8F7F-365B13A9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D97"/>
    <w:rPr>
      <w:sz w:val="24"/>
      <w:szCs w:val="24"/>
    </w:rPr>
  </w:style>
  <w:style w:type="paragraph" w:styleId="Heading1">
    <w:name w:val="heading 1"/>
    <w:basedOn w:val="Normal"/>
    <w:next w:val="Normal"/>
    <w:qFormat/>
    <w:rsid w:val="00291D97"/>
    <w:pPr>
      <w:keepNext/>
      <w:tabs>
        <w:tab w:val="center" w:pos="4320"/>
        <w:tab w:val="right" w:pos="8640"/>
      </w:tabs>
      <w:jc w:val="center"/>
      <w:outlineLvl w:val="0"/>
    </w:pPr>
    <w:rPr>
      <w:b/>
      <w:bCs/>
      <w:sz w:val="28"/>
    </w:rPr>
  </w:style>
  <w:style w:type="paragraph" w:styleId="Heading2">
    <w:name w:val="heading 2"/>
    <w:basedOn w:val="Normal"/>
    <w:next w:val="Normal"/>
    <w:link w:val="Heading2Char"/>
    <w:qFormat/>
    <w:rsid w:val="00291D97"/>
    <w:pPr>
      <w:keepNext/>
      <w:tabs>
        <w:tab w:val="left" w:pos="180"/>
      </w:tabs>
      <w:autoSpaceDE w:val="0"/>
      <w:autoSpaceDN w:val="0"/>
      <w:adjustRightInd w:val="0"/>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91D97"/>
    <w:pPr>
      <w:tabs>
        <w:tab w:val="center" w:pos="4320"/>
        <w:tab w:val="right" w:pos="8640"/>
      </w:tabs>
      <w:jc w:val="right"/>
    </w:pPr>
    <w:rPr>
      <w:rFonts w:ascii="Lucida Sans" w:hAnsi="Lucida Sans"/>
      <w:sz w:val="20"/>
    </w:rPr>
  </w:style>
  <w:style w:type="paragraph" w:styleId="Title">
    <w:name w:val="Title"/>
    <w:basedOn w:val="Normal"/>
    <w:qFormat/>
    <w:rsid w:val="00291D97"/>
    <w:pPr>
      <w:jc w:val="center"/>
    </w:pPr>
    <w:rPr>
      <w:b/>
      <w:bCs/>
      <w:sz w:val="28"/>
    </w:rPr>
  </w:style>
  <w:style w:type="paragraph" w:styleId="BodyText2">
    <w:name w:val="Body Text 2"/>
    <w:basedOn w:val="Normal"/>
    <w:semiHidden/>
    <w:rsid w:val="00291D97"/>
    <w:pPr>
      <w:tabs>
        <w:tab w:val="center" w:pos="4320"/>
        <w:tab w:val="right" w:pos="8640"/>
      </w:tabs>
    </w:pPr>
    <w:rPr>
      <w:sz w:val="16"/>
    </w:rPr>
  </w:style>
  <w:style w:type="paragraph" w:styleId="BodyTextIndent">
    <w:name w:val="Body Text Indent"/>
    <w:basedOn w:val="Normal"/>
    <w:semiHidden/>
    <w:rsid w:val="00291D97"/>
    <w:pPr>
      <w:tabs>
        <w:tab w:val="center" w:pos="4320"/>
        <w:tab w:val="right" w:pos="8640"/>
      </w:tabs>
      <w:ind w:left="180"/>
    </w:pPr>
    <w:rPr>
      <w:sz w:val="20"/>
    </w:rPr>
  </w:style>
  <w:style w:type="paragraph" w:styleId="Header">
    <w:name w:val="header"/>
    <w:basedOn w:val="Normal"/>
    <w:semiHidden/>
    <w:rsid w:val="00291D97"/>
    <w:pPr>
      <w:tabs>
        <w:tab w:val="center" w:pos="4320"/>
        <w:tab w:val="right" w:pos="8640"/>
      </w:tabs>
    </w:pPr>
  </w:style>
  <w:style w:type="paragraph" w:styleId="Footer">
    <w:name w:val="footer"/>
    <w:basedOn w:val="Normal"/>
    <w:semiHidden/>
    <w:rsid w:val="00291D97"/>
    <w:pPr>
      <w:tabs>
        <w:tab w:val="center" w:pos="4320"/>
        <w:tab w:val="right" w:pos="8640"/>
      </w:tabs>
    </w:pPr>
  </w:style>
  <w:style w:type="paragraph" w:styleId="BalloonText">
    <w:name w:val="Balloon Text"/>
    <w:basedOn w:val="Normal"/>
    <w:link w:val="BalloonTextChar"/>
    <w:uiPriority w:val="99"/>
    <w:semiHidden/>
    <w:unhideWhenUsed/>
    <w:rsid w:val="00EB20C7"/>
    <w:rPr>
      <w:rFonts w:ascii="Tahoma" w:hAnsi="Tahoma" w:cs="Tahoma"/>
      <w:sz w:val="16"/>
      <w:szCs w:val="16"/>
    </w:rPr>
  </w:style>
  <w:style w:type="character" w:customStyle="1" w:styleId="BalloonTextChar">
    <w:name w:val="Balloon Text Char"/>
    <w:basedOn w:val="DefaultParagraphFont"/>
    <w:link w:val="BalloonText"/>
    <w:uiPriority w:val="99"/>
    <w:semiHidden/>
    <w:rsid w:val="00EB20C7"/>
    <w:rPr>
      <w:rFonts w:ascii="Tahoma" w:hAnsi="Tahoma" w:cs="Tahoma"/>
      <w:sz w:val="16"/>
      <w:szCs w:val="16"/>
    </w:rPr>
  </w:style>
  <w:style w:type="character" w:customStyle="1" w:styleId="Heading2Char">
    <w:name w:val="Heading 2 Char"/>
    <w:basedOn w:val="DefaultParagraphFont"/>
    <w:link w:val="Heading2"/>
    <w:rsid w:val="00142340"/>
    <w:rPr>
      <w:rFonts w:ascii="Arial" w:hAnsi="Arial" w:cs="Arial"/>
      <w:b/>
      <w:bCs/>
      <w:sz w:val="16"/>
      <w:szCs w:val="16"/>
    </w:rPr>
  </w:style>
  <w:style w:type="paragraph" w:styleId="ListParagraph">
    <w:name w:val="List Paragraph"/>
    <w:basedOn w:val="Normal"/>
    <w:uiPriority w:val="34"/>
    <w:qFormat/>
    <w:rsid w:val="00C96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97F36-0664-4BD9-B7CD-1AA8C0B4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UTILITY ALLOWANCE ANALYSIS</vt:lpstr>
    </vt:vector>
  </TitlesOfParts>
  <Company>HACA</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ALLOWANCE ANALYSIS</dc:title>
  <dc:creator>allenp</dc:creator>
  <cp:lastModifiedBy>Tammy Fotinos</cp:lastModifiedBy>
  <cp:revision>5</cp:revision>
  <cp:lastPrinted>2015-07-14T13:18:00Z</cp:lastPrinted>
  <dcterms:created xsi:type="dcterms:W3CDTF">2018-07-02T15:35:00Z</dcterms:created>
  <dcterms:modified xsi:type="dcterms:W3CDTF">2020-10-08T18:51:00Z</dcterms:modified>
</cp:coreProperties>
</file>