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71" w:rsidRDefault="00306E71" w:rsidP="00306E71">
      <w:pPr>
        <w:textAlignment w:val="center"/>
        <w:rPr>
          <w:rFonts w:ascii="Calibri" w:eastAsia="Times New Roman" w:hAnsi="Calibri" w:cs="Calibri"/>
          <w:b/>
          <w:sz w:val="24"/>
          <w:szCs w:val="24"/>
          <w:u w:val="single"/>
        </w:rPr>
      </w:pPr>
      <w:bookmarkStart w:id="0" w:name="_GoBack"/>
      <w:bookmarkEnd w:id="0"/>
      <w:r>
        <w:rPr>
          <w:rFonts w:ascii="Calibri" w:eastAsia="Times New Roman" w:hAnsi="Calibri" w:cs="Calibri"/>
          <w:b/>
          <w:sz w:val="24"/>
          <w:szCs w:val="24"/>
          <w:u w:val="single"/>
        </w:rPr>
        <w:t>Repayment Basics</w:t>
      </w:r>
    </w:p>
    <w:p w:rsidR="00580E27" w:rsidRDefault="00580E27" w:rsidP="00580E27">
      <w:pPr>
        <w:rPr>
          <w:rFonts w:ascii="Calibri" w:eastAsia="Times New Roman" w:hAnsi="Calibri" w:cs="Calibri"/>
          <w:sz w:val="24"/>
          <w:szCs w:val="24"/>
        </w:rPr>
      </w:pPr>
      <w:r>
        <w:rPr>
          <w:rFonts w:ascii="Calibri" w:eastAsia="Times New Roman" w:hAnsi="Calibri" w:cs="Calibri"/>
          <w:sz w:val="24"/>
          <w:szCs w:val="24"/>
        </w:rPr>
        <w:t xml:space="preserve">Residents are required </w:t>
      </w:r>
      <w:r w:rsidR="00874768">
        <w:rPr>
          <w:rFonts w:ascii="Calibri" w:eastAsia="Times New Roman" w:hAnsi="Calibri" w:cs="Calibri"/>
          <w:sz w:val="24"/>
          <w:szCs w:val="24"/>
        </w:rPr>
        <w:t xml:space="preserve">to report changes in employment, household composition, and income increases of $200 or more per month to Owner/Agents (O/As) in a timely manner.  Although HUD does not </w:t>
      </w:r>
      <w:r w:rsidR="00306E71">
        <w:rPr>
          <w:rFonts w:ascii="Calibri" w:eastAsia="Times New Roman" w:hAnsi="Calibri" w:cs="Calibri"/>
          <w:sz w:val="24"/>
          <w:szCs w:val="24"/>
        </w:rPr>
        <w:t>specifically define</w:t>
      </w:r>
      <w:r w:rsidR="00874768">
        <w:rPr>
          <w:rFonts w:ascii="Calibri" w:eastAsia="Times New Roman" w:hAnsi="Calibri" w:cs="Calibri"/>
          <w:sz w:val="24"/>
          <w:szCs w:val="24"/>
        </w:rPr>
        <w:t xml:space="preserve"> </w:t>
      </w:r>
      <w:r w:rsidR="00306E71">
        <w:rPr>
          <w:rFonts w:ascii="Calibri" w:eastAsia="Times New Roman" w:hAnsi="Calibri" w:cs="Calibri"/>
          <w:sz w:val="24"/>
          <w:szCs w:val="24"/>
        </w:rPr>
        <w:t>“timely manner,”</w:t>
      </w:r>
      <w:r w:rsidR="00874768">
        <w:rPr>
          <w:rFonts w:ascii="Calibri" w:eastAsia="Times New Roman" w:hAnsi="Calibri" w:cs="Calibri"/>
          <w:sz w:val="24"/>
          <w:szCs w:val="24"/>
        </w:rPr>
        <w:t xml:space="preserve"> each property should detail within their House Rules what constitutes late reporting and/or failure to report.</w:t>
      </w:r>
    </w:p>
    <w:p w:rsidR="00580E27" w:rsidRDefault="00580E27" w:rsidP="00580E27">
      <w:pPr>
        <w:rPr>
          <w:rFonts w:ascii="Calibri" w:eastAsia="Times New Roman" w:hAnsi="Calibri" w:cs="Calibri"/>
          <w:sz w:val="24"/>
          <w:szCs w:val="24"/>
        </w:rPr>
      </w:pPr>
    </w:p>
    <w:p w:rsidR="00874768" w:rsidRDefault="00580E27" w:rsidP="00580E27">
      <w:pPr>
        <w:rPr>
          <w:rFonts w:ascii="Calibri" w:eastAsia="Times New Roman" w:hAnsi="Calibri" w:cs="Calibri"/>
          <w:sz w:val="24"/>
          <w:szCs w:val="24"/>
        </w:rPr>
      </w:pPr>
      <w:r w:rsidRPr="00D41ADC">
        <w:rPr>
          <w:rFonts w:ascii="Calibri" w:eastAsia="Times New Roman" w:hAnsi="Calibri" w:cs="Calibri"/>
          <w:sz w:val="24"/>
          <w:szCs w:val="24"/>
        </w:rPr>
        <w:t xml:space="preserve">Repayment </w:t>
      </w:r>
      <w:r w:rsidR="00874768">
        <w:rPr>
          <w:rFonts w:ascii="Calibri" w:eastAsia="Times New Roman" w:hAnsi="Calibri" w:cs="Calibri"/>
          <w:sz w:val="24"/>
          <w:szCs w:val="24"/>
        </w:rPr>
        <w:t>A</w:t>
      </w:r>
      <w:r w:rsidRPr="00D41ADC">
        <w:rPr>
          <w:rFonts w:ascii="Calibri" w:eastAsia="Times New Roman" w:hAnsi="Calibri" w:cs="Calibri"/>
          <w:sz w:val="24"/>
          <w:szCs w:val="24"/>
        </w:rPr>
        <w:t xml:space="preserve">greements are necessary when </w:t>
      </w:r>
      <w:r>
        <w:rPr>
          <w:rFonts w:ascii="Calibri" w:eastAsia="Times New Roman" w:hAnsi="Calibri" w:cs="Calibri"/>
          <w:sz w:val="24"/>
          <w:szCs w:val="24"/>
        </w:rPr>
        <w:t xml:space="preserve">an </w:t>
      </w:r>
      <w:r w:rsidR="00874768">
        <w:rPr>
          <w:rFonts w:ascii="Calibri" w:eastAsia="Times New Roman" w:hAnsi="Calibri" w:cs="Calibri"/>
          <w:sz w:val="24"/>
          <w:szCs w:val="24"/>
        </w:rPr>
        <w:t>O/A</w:t>
      </w:r>
      <w:r>
        <w:rPr>
          <w:rFonts w:ascii="Calibri" w:eastAsia="Times New Roman" w:hAnsi="Calibri" w:cs="Calibri"/>
          <w:sz w:val="24"/>
          <w:szCs w:val="24"/>
        </w:rPr>
        <w:t xml:space="preserve"> discovers</w:t>
      </w:r>
      <w:r w:rsidRPr="00D41ADC">
        <w:rPr>
          <w:rFonts w:ascii="Calibri" w:eastAsia="Times New Roman" w:hAnsi="Calibri" w:cs="Calibri"/>
          <w:sz w:val="24"/>
          <w:szCs w:val="24"/>
        </w:rPr>
        <w:t xml:space="preserve"> that a household has received an overpayment of assistance</w:t>
      </w:r>
      <w:r w:rsidR="00874768">
        <w:rPr>
          <w:rFonts w:ascii="Calibri" w:eastAsia="Times New Roman" w:hAnsi="Calibri" w:cs="Calibri"/>
          <w:sz w:val="24"/>
          <w:szCs w:val="24"/>
        </w:rPr>
        <w:t xml:space="preserve"> and did not report it in a timely manner</w:t>
      </w:r>
      <w:r w:rsidRPr="00D41ADC">
        <w:rPr>
          <w:rFonts w:ascii="Calibri" w:eastAsia="Times New Roman" w:hAnsi="Calibri" w:cs="Calibri"/>
          <w:sz w:val="24"/>
          <w:szCs w:val="24"/>
        </w:rPr>
        <w:t xml:space="preserve">. </w:t>
      </w:r>
      <w:r w:rsidR="00874768">
        <w:rPr>
          <w:rFonts w:ascii="Calibri" w:eastAsia="Times New Roman" w:hAnsi="Calibri" w:cs="Calibri"/>
          <w:sz w:val="24"/>
          <w:szCs w:val="24"/>
        </w:rPr>
        <w:t>This discovery can come as a result of many different types of information – including tips from other community members, data from required Enterprise Income Verification (EIV) reports, and even recertification interviews or forms from the resident themselves.</w:t>
      </w:r>
    </w:p>
    <w:p w:rsidR="00874768" w:rsidRDefault="00874768" w:rsidP="00580E27">
      <w:pPr>
        <w:rPr>
          <w:rFonts w:ascii="Calibri" w:eastAsia="Times New Roman" w:hAnsi="Calibri" w:cs="Calibri"/>
          <w:sz w:val="24"/>
          <w:szCs w:val="24"/>
        </w:rPr>
      </w:pPr>
    </w:p>
    <w:p w:rsidR="00580E27" w:rsidRDefault="00874768" w:rsidP="00580E27">
      <w:pPr>
        <w:rPr>
          <w:rFonts w:ascii="Calibri" w:eastAsia="Times New Roman" w:hAnsi="Calibri" w:cs="Calibri"/>
          <w:sz w:val="24"/>
          <w:szCs w:val="24"/>
        </w:rPr>
      </w:pPr>
      <w:r>
        <w:rPr>
          <w:rFonts w:ascii="Calibri" w:eastAsia="Times New Roman" w:hAnsi="Calibri" w:cs="Calibri"/>
          <w:sz w:val="24"/>
          <w:szCs w:val="24"/>
        </w:rPr>
        <w:t xml:space="preserve">Once the O/A </w:t>
      </w:r>
      <w:r w:rsidR="00306E71">
        <w:rPr>
          <w:rFonts w:ascii="Calibri" w:eastAsia="Times New Roman" w:hAnsi="Calibri" w:cs="Calibri"/>
          <w:sz w:val="24"/>
          <w:szCs w:val="24"/>
        </w:rPr>
        <w:t>confirms</w:t>
      </w:r>
      <w:r>
        <w:rPr>
          <w:rFonts w:ascii="Calibri" w:eastAsia="Times New Roman" w:hAnsi="Calibri" w:cs="Calibri"/>
          <w:sz w:val="24"/>
          <w:szCs w:val="24"/>
        </w:rPr>
        <w:t xml:space="preserve"> that the resident(s) misreported their income, t</w:t>
      </w:r>
      <w:r w:rsidR="00580E27" w:rsidRPr="00D41ADC">
        <w:rPr>
          <w:rFonts w:ascii="Calibri" w:eastAsia="Times New Roman" w:hAnsi="Calibri" w:cs="Calibri"/>
          <w:sz w:val="24"/>
          <w:szCs w:val="24"/>
        </w:rPr>
        <w:t xml:space="preserve">he household is responsible for returning the </w:t>
      </w:r>
      <w:r>
        <w:rPr>
          <w:rFonts w:ascii="Calibri" w:eastAsia="Times New Roman" w:hAnsi="Calibri" w:cs="Calibri"/>
          <w:sz w:val="24"/>
          <w:szCs w:val="24"/>
        </w:rPr>
        <w:t xml:space="preserve">overpaid </w:t>
      </w:r>
      <w:r w:rsidR="00580E27" w:rsidRPr="00D41ADC">
        <w:rPr>
          <w:rFonts w:ascii="Calibri" w:eastAsia="Times New Roman" w:hAnsi="Calibri" w:cs="Calibri"/>
          <w:sz w:val="24"/>
          <w:szCs w:val="24"/>
        </w:rPr>
        <w:t xml:space="preserve">funds to HUD. If the household is unable to pay all of what is due </w:t>
      </w:r>
      <w:r w:rsidR="007070E2">
        <w:rPr>
          <w:rFonts w:ascii="Calibri" w:eastAsia="Times New Roman" w:hAnsi="Calibri" w:cs="Calibri"/>
          <w:sz w:val="24"/>
          <w:szCs w:val="24"/>
        </w:rPr>
        <w:t>in a lump sum</w:t>
      </w:r>
      <w:r w:rsidR="00580E27" w:rsidRPr="00D41ADC">
        <w:rPr>
          <w:rFonts w:ascii="Calibri" w:eastAsia="Times New Roman" w:hAnsi="Calibri" w:cs="Calibri"/>
          <w:sz w:val="24"/>
          <w:szCs w:val="24"/>
        </w:rPr>
        <w:t xml:space="preserve">, </w:t>
      </w:r>
      <w:r w:rsidR="00410C67">
        <w:rPr>
          <w:rFonts w:ascii="Calibri" w:eastAsia="Times New Roman" w:hAnsi="Calibri" w:cs="Calibri"/>
          <w:sz w:val="24"/>
          <w:szCs w:val="24"/>
        </w:rPr>
        <w:t>the household</w:t>
      </w:r>
      <w:r w:rsidR="00580E27" w:rsidRPr="00D41ADC">
        <w:rPr>
          <w:rFonts w:ascii="Calibri" w:eastAsia="Times New Roman" w:hAnsi="Calibri" w:cs="Calibri"/>
          <w:sz w:val="24"/>
          <w:szCs w:val="24"/>
        </w:rPr>
        <w:t xml:space="preserve"> may enter into a Repayment Agreement with the property to return the funds owed to HUD in scheduled increments.  </w:t>
      </w:r>
    </w:p>
    <w:p w:rsidR="00874768" w:rsidRDefault="00874768" w:rsidP="00580E27">
      <w:pPr>
        <w:rPr>
          <w:rFonts w:ascii="Calibri" w:eastAsia="Times New Roman" w:hAnsi="Calibri" w:cs="Calibri"/>
          <w:sz w:val="24"/>
          <w:szCs w:val="24"/>
        </w:rPr>
      </w:pPr>
    </w:p>
    <w:p w:rsidR="00874768" w:rsidRDefault="00874768" w:rsidP="00580E27">
      <w:pPr>
        <w:rPr>
          <w:rFonts w:ascii="Calibri" w:eastAsia="Times New Roman" w:hAnsi="Calibri" w:cs="Calibri"/>
          <w:sz w:val="24"/>
          <w:szCs w:val="24"/>
        </w:rPr>
      </w:pPr>
      <w:r>
        <w:rPr>
          <w:rFonts w:ascii="Calibri" w:eastAsia="Times New Roman" w:hAnsi="Calibri" w:cs="Calibri"/>
          <w:sz w:val="24"/>
          <w:szCs w:val="24"/>
        </w:rPr>
        <w:t>This Guide was created to help O/As determine what steps to take to successfully set up a Repayment Agreement with a tenant</w:t>
      </w:r>
      <w:r w:rsidR="007070E2">
        <w:rPr>
          <w:rFonts w:ascii="Calibri" w:eastAsia="Times New Roman" w:hAnsi="Calibri" w:cs="Calibri"/>
          <w:sz w:val="24"/>
          <w:szCs w:val="24"/>
        </w:rPr>
        <w:t>,</w:t>
      </w:r>
      <w:r>
        <w:rPr>
          <w:rFonts w:ascii="Calibri" w:eastAsia="Times New Roman" w:hAnsi="Calibri" w:cs="Calibri"/>
          <w:sz w:val="24"/>
          <w:szCs w:val="24"/>
        </w:rPr>
        <w:t xml:space="preserve"> to report it properly to HUD</w:t>
      </w:r>
      <w:r w:rsidR="007070E2">
        <w:rPr>
          <w:rFonts w:ascii="Calibri" w:eastAsia="Times New Roman" w:hAnsi="Calibri" w:cs="Calibri"/>
          <w:sz w:val="24"/>
          <w:szCs w:val="24"/>
        </w:rPr>
        <w:t>, and to provide direction to other helpful resources to get the funds repaid to HUD</w:t>
      </w:r>
      <w:r>
        <w:rPr>
          <w:rFonts w:ascii="Calibri" w:eastAsia="Times New Roman" w:hAnsi="Calibri" w:cs="Calibri"/>
          <w:sz w:val="24"/>
          <w:szCs w:val="24"/>
        </w:rPr>
        <w:t>.</w:t>
      </w:r>
    </w:p>
    <w:p w:rsidR="001322F1" w:rsidRDefault="001322F1" w:rsidP="00580E27">
      <w:pPr>
        <w:rPr>
          <w:rFonts w:ascii="Calibri" w:eastAsia="Times New Roman" w:hAnsi="Calibri" w:cs="Calibri"/>
          <w:sz w:val="24"/>
          <w:szCs w:val="24"/>
        </w:rPr>
      </w:pPr>
    </w:p>
    <w:p w:rsidR="001322F1" w:rsidRDefault="001322F1" w:rsidP="001322F1">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Common Terms Defined</w:t>
      </w:r>
    </w:p>
    <w:p w:rsidR="001322F1" w:rsidRDefault="001322F1" w:rsidP="009E4CA3">
      <w:pPr>
        <w:textAlignment w:val="center"/>
        <w:rPr>
          <w:rFonts w:ascii="Calibri" w:eastAsia="Times New Roman" w:hAnsi="Calibri" w:cs="Calibri"/>
          <w:sz w:val="24"/>
          <w:szCs w:val="24"/>
        </w:rPr>
      </w:pPr>
      <w:r w:rsidRPr="00306E71">
        <w:rPr>
          <w:rFonts w:ascii="Calibri" w:eastAsia="Times New Roman" w:hAnsi="Calibri" w:cs="Calibri"/>
          <w:sz w:val="24"/>
          <w:szCs w:val="24"/>
          <w:u w:val="single"/>
        </w:rPr>
        <w:t>Wash Adjustment</w:t>
      </w:r>
      <w:r w:rsidR="009E4CA3">
        <w:rPr>
          <w:rFonts w:ascii="Calibri" w:eastAsia="Times New Roman" w:hAnsi="Calibri" w:cs="Calibri"/>
          <w:sz w:val="24"/>
          <w:szCs w:val="24"/>
        </w:rPr>
        <w:t xml:space="preserve"> – Positive amount which</w:t>
      </w:r>
      <w:r w:rsidR="009E4CA3" w:rsidRPr="005022F9">
        <w:rPr>
          <w:rFonts w:ascii="Calibri" w:eastAsia="Times New Roman" w:hAnsi="Calibri" w:cs="Calibri"/>
          <w:sz w:val="24"/>
          <w:szCs w:val="24"/>
        </w:rPr>
        <w:t xml:space="preserve"> cancel</w:t>
      </w:r>
      <w:r w:rsidR="009E4CA3">
        <w:rPr>
          <w:rFonts w:ascii="Calibri" w:eastAsia="Times New Roman" w:hAnsi="Calibri" w:cs="Calibri"/>
          <w:sz w:val="24"/>
          <w:szCs w:val="24"/>
        </w:rPr>
        <w:t>s</w:t>
      </w:r>
      <w:r w:rsidR="009E4CA3" w:rsidRPr="005022F9">
        <w:rPr>
          <w:rFonts w:ascii="Calibri" w:eastAsia="Times New Roman" w:hAnsi="Calibri" w:cs="Calibri"/>
          <w:sz w:val="24"/>
          <w:szCs w:val="24"/>
        </w:rPr>
        <w:t xml:space="preserve"> out the negative adjustments created by the certifications</w:t>
      </w:r>
      <w:r w:rsidR="009E4CA3">
        <w:rPr>
          <w:rFonts w:ascii="Calibri" w:eastAsia="Times New Roman" w:hAnsi="Calibri" w:cs="Calibri"/>
          <w:sz w:val="24"/>
          <w:szCs w:val="24"/>
        </w:rPr>
        <w:t xml:space="preserve"> submitted as a result of unreported income.</w:t>
      </w:r>
      <w:r w:rsidR="00306E71">
        <w:rPr>
          <w:rFonts w:ascii="Calibri" w:eastAsia="Times New Roman" w:hAnsi="Calibri" w:cs="Calibri"/>
          <w:sz w:val="24"/>
          <w:szCs w:val="24"/>
        </w:rPr>
        <w:t xml:space="preserve">  This is the total amount the resident owes HUD.</w:t>
      </w:r>
    </w:p>
    <w:p w:rsidR="00306E71" w:rsidRPr="00306E71" w:rsidRDefault="00306E71" w:rsidP="009E4CA3">
      <w:pPr>
        <w:textAlignment w:val="center"/>
        <w:rPr>
          <w:rFonts w:ascii="Calibri" w:eastAsia="Times New Roman" w:hAnsi="Calibri" w:cs="Calibri"/>
          <w:sz w:val="24"/>
          <w:szCs w:val="24"/>
        </w:rPr>
      </w:pPr>
      <w:r>
        <w:rPr>
          <w:rFonts w:ascii="Calibri" w:eastAsia="Times New Roman" w:hAnsi="Calibri" w:cs="Calibri"/>
          <w:sz w:val="24"/>
          <w:szCs w:val="24"/>
          <w:u w:val="single"/>
        </w:rPr>
        <w:t>Installment Payments</w:t>
      </w:r>
      <w:r>
        <w:rPr>
          <w:rFonts w:ascii="Calibri" w:eastAsia="Times New Roman" w:hAnsi="Calibri" w:cs="Calibri"/>
          <w:sz w:val="24"/>
          <w:szCs w:val="24"/>
        </w:rPr>
        <w:t xml:space="preserve"> – The payments the resident has agreed to make each month to return the overpaid assistance to HUD.</w:t>
      </w:r>
    </w:p>
    <w:p w:rsidR="001322F1" w:rsidRDefault="001322F1" w:rsidP="001322F1">
      <w:pPr>
        <w:textAlignment w:val="center"/>
        <w:rPr>
          <w:rFonts w:ascii="Calibri" w:eastAsia="Times New Roman" w:hAnsi="Calibri" w:cs="Calibri"/>
          <w:sz w:val="24"/>
          <w:szCs w:val="24"/>
        </w:rPr>
      </w:pPr>
      <w:r w:rsidRPr="00306E71">
        <w:rPr>
          <w:rFonts w:ascii="Calibri" w:eastAsia="Times New Roman" w:hAnsi="Calibri" w:cs="Calibri"/>
          <w:sz w:val="24"/>
          <w:szCs w:val="24"/>
          <w:u w:val="single"/>
        </w:rPr>
        <w:t>Overpayment Timeframe</w:t>
      </w:r>
      <w:r w:rsidR="009E4CA3">
        <w:rPr>
          <w:rFonts w:ascii="Calibri" w:eastAsia="Times New Roman" w:hAnsi="Calibri" w:cs="Calibri"/>
          <w:sz w:val="24"/>
          <w:szCs w:val="24"/>
        </w:rPr>
        <w:t xml:space="preserve"> – The beginning and ending date of overpaid assistance.</w:t>
      </w:r>
    </w:p>
    <w:p w:rsidR="001322F1" w:rsidRDefault="001322F1" w:rsidP="001322F1">
      <w:pPr>
        <w:textAlignment w:val="center"/>
        <w:rPr>
          <w:rFonts w:ascii="Calibri" w:eastAsia="Times New Roman" w:hAnsi="Calibri" w:cs="Calibri"/>
          <w:sz w:val="24"/>
          <w:szCs w:val="24"/>
        </w:rPr>
      </w:pPr>
      <w:r w:rsidRPr="00306E71">
        <w:rPr>
          <w:rFonts w:ascii="Calibri" w:eastAsia="Times New Roman" w:hAnsi="Calibri" w:cs="Calibri"/>
          <w:sz w:val="24"/>
          <w:szCs w:val="24"/>
          <w:u w:val="single"/>
        </w:rPr>
        <w:t>Collection Expenses</w:t>
      </w:r>
      <w:r w:rsidR="009E4CA3">
        <w:rPr>
          <w:rFonts w:ascii="Calibri" w:eastAsia="Times New Roman" w:hAnsi="Calibri" w:cs="Calibri"/>
          <w:sz w:val="24"/>
          <w:szCs w:val="24"/>
        </w:rPr>
        <w:t xml:space="preserve"> – </w:t>
      </w:r>
      <w:r w:rsidR="00306E71">
        <w:rPr>
          <w:rFonts w:ascii="Calibri" w:eastAsia="Times New Roman" w:hAnsi="Calibri" w:cs="Calibri"/>
          <w:sz w:val="24"/>
          <w:szCs w:val="24"/>
        </w:rPr>
        <w:t xml:space="preserve">Expenses incurred by the O/A in creating the repayment agreement or attempting to collect payments from the resident. Examples include staff time spent verifying and documenting unreported income, collection agency fees, etc. </w:t>
      </w:r>
      <w:r w:rsidR="009E4CA3">
        <w:rPr>
          <w:rFonts w:ascii="Calibri" w:eastAsia="Times New Roman" w:hAnsi="Calibri" w:cs="Calibri"/>
          <w:sz w:val="24"/>
          <w:szCs w:val="24"/>
        </w:rPr>
        <w:t xml:space="preserve"> </w:t>
      </w:r>
      <w:r w:rsidR="00306E71">
        <w:rPr>
          <w:rFonts w:ascii="Calibri" w:eastAsia="Times New Roman" w:hAnsi="Calibri" w:cs="Calibri"/>
          <w:sz w:val="24"/>
          <w:szCs w:val="24"/>
        </w:rPr>
        <w:t>The O/A must document these expenses for review.</w:t>
      </w:r>
    </w:p>
    <w:p w:rsidR="00580E27" w:rsidRDefault="00580E27" w:rsidP="0071786D">
      <w:pPr>
        <w:rPr>
          <w:rFonts w:ascii="Calibri" w:eastAsia="Times New Roman" w:hAnsi="Calibri" w:cs="Calibri"/>
          <w:b/>
          <w:sz w:val="24"/>
          <w:szCs w:val="24"/>
          <w:u w:val="single"/>
        </w:rPr>
      </w:pPr>
    </w:p>
    <w:p w:rsidR="000D4483" w:rsidRPr="000D4483" w:rsidRDefault="000D4483" w:rsidP="0071786D">
      <w:pPr>
        <w:rPr>
          <w:rFonts w:ascii="Calibri" w:eastAsia="Times New Roman" w:hAnsi="Calibri" w:cs="Calibri"/>
          <w:sz w:val="24"/>
          <w:szCs w:val="24"/>
        </w:rPr>
      </w:pPr>
      <w:r>
        <w:rPr>
          <w:rFonts w:ascii="Calibri" w:eastAsia="Times New Roman" w:hAnsi="Calibri" w:cs="Calibri"/>
          <w:b/>
          <w:sz w:val="24"/>
          <w:szCs w:val="24"/>
          <w:u w:val="single"/>
        </w:rPr>
        <w:t>New Repayment</w:t>
      </w:r>
      <w:r w:rsidR="007070E2">
        <w:rPr>
          <w:rFonts w:ascii="Calibri" w:eastAsia="Times New Roman" w:hAnsi="Calibri" w:cs="Calibri"/>
          <w:b/>
          <w:sz w:val="24"/>
          <w:szCs w:val="24"/>
          <w:u w:val="single"/>
        </w:rPr>
        <w:t xml:space="preserve"> Agreement</w:t>
      </w:r>
      <w:r>
        <w:rPr>
          <w:rFonts w:ascii="Calibri" w:eastAsia="Times New Roman" w:hAnsi="Calibri" w:cs="Calibri"/>
          <w:b/>
          <w:sz w:val="24"/>
          <w:szCs w:val="24"/>
          <w:u w:val="single"/>
        </w:rPr>
        <w:t xml:space="preserve">s </w:t>
      </w:r>
    </w:p>
    <w:p w:rsidR="00780DE1" w:rsidRDefault="00691EFF" w:rsidP="000D4483">
      <w:pPr>
        <w:rPr>
          <w:rFonts w:ascii="Calibri" w:eastAsia="Times New Roman" w:hAnsi="Calibri" w:cs="Calibri"/>
          <w:sz w:val="24"/>
          <w:szCs w:val="24"/>
        </w:rPr>
      </w:pPr>
      <w:r w:rsidRPr="00D41ADC">
        <w:rPr>
          <w:rFonts w:ascii="Calibri" w:eastAsia="Times New Roman" w:hAnsi="Calibri" w:cs="Calibri"/>
          <w:sz w:val="24"/>
          <w:szCs w:val="24"/>
        </w:rPr>
        <w:t>T</w:t>
      </w:r>
      <w:r w:rsidR="00EF5C25" w:rsidRPr="00D41ADC">
        <w:rPr>
          <w:rFonts w:ascii="Calibri" w:eastAsia="Times New Roman" w:hAnsi="Calibri" w:cs="Calibri"/>
          <w:sz w:val="24"/>
          <w:szCs w:val="24"/>
        </w:rPr>
        <w:t>h</w:t>
      </w:r>
      <w:r w:rsidR="00070883">
        <w:rPr>
          <w:rFonts w:ascii="Calibri" w:eastAsia="Times New Roman" w:hAnsi="Calibri" w:cs="Calibri"/>
          <w:sz w:val="24"/>
          <w:szCs w:val="24"/>
        </w:rPr>
        <w:t xml:space="preserve">is </w:t>
      </w:r>
      <w:r w:rsidR="006C03DB">
        <w:rPr>
          <w:rFonts w:ascii="Calibri" w:eastAsia="Times New Roman" w:hAnsi="Calibri" w:cs="Calibri"/>
          <w:sz w:val="24"/>
          <w:szCs w:val="24"/>
        </w:rPr>
        <w:t>section of the G</w:t>
      </w:r>
      <w:r w:rsidR="00070883">
        <w:rPr>
          <w:rFonts w:ascii="Calibri" w:eastAsia="Times New Roman" w:hAnsi="Calibri" w:cs="Calibri"/>
          <w:sz w:val="24"/>
          <w:szCs w:val="24"/>
        </w:rPr>
        <w:t>uide</w:t>
      </w:r>
      <w:r w:rsidR="00EF5C25" w:rsidRPr="00D41ADC">
        <w:rPr>
          <w:rFonts w:ascii="Calibri" w:eastAsia="Times New Roman" w:hAnsi="Calibri" w:cs="Calibri"/>
          <w:sz w:val="24"/>
          <w:szCs w:val="24"/>
        </w:rPr>
        <w:t xml:space="preserve"> </w:t>
      </w:r>
      <w:r w:rsidR="00780DE1" w:rsidRPr="00D41ADC">
        <w:rPr>
          <w:rFonts w:ascii="Calibri" w:eastAsia="Times New Roman" w:hAnsi="Calibri" w:cs="Calibri"/>
          <w:sz w:val="24"/>
          <w:szCs w:val="24"/>
        </w:rPr>
        <w:t xml:space="preserve">describes what to do when </w:t>
      </w:r>
      <w:r w:rsidR="000230B2">
        <w:rPr>
          <w:rFonts w:ascii="Calibri" w:eastAsia="Times New Roman" w:hAnsi="Calibri" w:cs="Calibri"/>
          <w:sz w:val="24"/>
          <w:szCs w:val="24"/>
        </w:rPr>
        <w:t>setting up</w:t>
      </w:r>
      <w:r w:rsidR="000230B2" w:rsidRPr="00D41ADC">
        <w:rPr>
          <w:rFonts w:ascii="Calibri" w:eastAsia="Times New Roman" w:hAnsi="Calibri" w:cs="Calibri"/>
          <w:sz w:val="24"/>
          <w:szCs w:val="24"/>
        </w:rPr>
        <w:t xml:space="preserve"> </w:t>
      </w:r>
      <w:r w:rsidRPr="00D41ADC">
        <w:rPr>
          <w:rFonts w:ascii="Calibri" w:eastAsia="Times New Roman" w:hAnsi="Calibri" w:cs="Calibri"/>
          <w:sz w:val="24"/>
          <w:szCs w:val="24"/>
        </w:rPr>
        <w:t xml:space="preserve">a </w:t>
      </w:r>
      <w:r w:rsidR="00580E27">
        <w:rPr>
          <w:rFonts w:ascii="Calibri" w:eastAsia="Times New Roman" w:hAnsi="Calibri" w:cs="Calibri"/>
          <w:sz w:val="24"/>
          <w:szCs w:val="24"/>
          <w:u w:val="single"/>
        </w:rPr>
        <w:t>previously unreported</w:t>
      </w:r>
      <w:r w:rsidR="00580E27" w:rsidRPr="00D41ADC">
        <w:rPr>
          <w:rFonts w:ascii="Calibri" w:eastAsia="Times New Roman" w:hAnsi="Calibri" w:cs="Calibri"/>
          <w:sz w:val="24"/>
          <w:szCs w:val="24"/>
        </w:rPr>
        <w:t xml:space="preserve"> </w:t>
      </w:r>
      <w:r w:rsidRPr="00D41ADC">
        <w:rPr>
          <w:rFonts w:ascii="Calibri" w:eastAsia="Times New Roman" w:hAnsi="Calibri" w:cs="Calibri"/>
          <w:sz w:val="24"/>
          <w:szCs w:val="24"/>
        </w:rPr>
        <w:t>Repayment Agreement</w:t>
      </w:r>
      <w:r w:rsidR="006C03DB">
        <w:rPr>
          <w:rFonts w:ascii="Calibri" w:eastAsia="Times New Roman" w:hAnsi="Calibri" w:cs="Calibri"/>
          <w:sz w:val="24"/>
          <w:szCs w:val="24"/>
        </w:rPr>
        <w:t>.</w:t>
      </w:r>
      <w:r w:rsidR="00580E27">
        <w:rPr>
          <w:rFonts w:ascii="Calibri" w:eastAsia="Times New Roman" w:hAnsi="Calibri" w:cs="Calibri"/>
          <w:sz w:val="24"/>
          <w:szCs w:val="24"/>
        </w:rPr>
        <w:t xml:space="preserve">  </w:t>
      </w:r>
      <w:r w:rsidR="003463F4">
        <w:rPr>
          <w:rFonts w:ascii="Calibri" w:eastAsia="Times New Roman" w:hAnsi="Calibri" w:cs="Calibri"/>
          <w:sz w:val="24"/>
          <w:szCs w:val="24"/>
        </w:rPr>
        <w:t xml:space="preserve">More information about Repayment Agreements is available in HUD’s </w:t>
      </w:r>
      <w:r w:rsidR="003463F4" w:rsidRPr="00306E71">
        <w:rPr>
          <w:rFonts w:ascii="Calibri" w:eastAsia="Times New Roman" w:hAnsi="Calibri" w:cs="Calibri"/>
          <w:i/>
          <w:sz w:val="24"/>
          <w:szCs w:val="24"/>
        </w:rPr>
        <w:t xml:space="preserve">MAT User Guide Version 2.0.2.D, Chapter 4, </w:t>
      </w:r>
      <w:proofErr w:type="gramStart"/>
      <w:r w:rsidR="003463F4" w:rsidRPr="00306E71">
        <w:rPr>
          <w:rFonts w:ascii="Calibri" w:eastAsia="Times New Roman" w:hAnsi="Calibri" w:cs="Calibri"/>
          <w:i/>
          <w:sz w:val="24"/>
          <w:szCs w:val="24"/>
        </w:rPr>
        <w:t>Section</w:t>
      </w:r>
      <w:proofErr w:type="gramEnd"/>
      <w:r w:rsidR="003463F4" w:rsidRPr="00306E71">
        <w:rPr>
          <w:rFonts w:ascii="Calibri" w:eastAsia="Times New Roman" w:hAnsi="Calibri" w:cs="Calibri"/>
          <w:i/>
          <w:sz w:val="24"/>
          <w:szCs w:val="24"/>
        </w:rPr>
        <w:t xml:space="preserve"> 4.9.</w:t>
      </w:r>
    </w:p>
    <w:p w:rsidR="00854715" w:rsidRDefault="00854715" w:rsidP="000D4483">
      <w:pPr>
        <w:rPr>
          <w:rFonts w:ascii="Calibri" w:eastAsia="Times New Roman" w:hAnsi="Calibri" w:cs="Calibri"/>
          <w:sz w:val="24"/>
          <w:szCs w:val="24"/>
        </w:rPr>
      </w:pPr>
    </w:p>
    <w:p w:rsidR="00780DE1" w:rsidRPr="009F2FAF" w:rsidRDefault="003463F4" w:rsidP="00854715">
      <w:pPr>
        <w:rPr>
          <w:rFonts w:ascii="Calibri" w:eastAsia="Times New Roman" w:hAnsi="Calibri" w:cs="Calibri"/>
          <w:b/>
          <w:sz w:val="24"/>
          <w:szCs w:val="24"/>
        </w:rPr>
      </w:pPr>
      <w:r>
        <w:rPr>
          <w:rFonts w:ascii="Calibri" w:eastAsia="Times New Roman" w:hAnsi="Calibri" w:cs="Calibri"/>
          <w:b/>
          <w:sz w:val="24"/>
          <w:szCs w:val="24"/>
        </w:rPr>
        <w:t xml:space="preserve">Step 1:  </w:t>
      </w:r>
      <w:r w:rsidR="00854715" w:rsidRPr="009F2FAF">
        <w:rPr>
          <w:rFonts w:ascii="Calibri" w:eastAsia="Times New Roman" w:hAnsi="Calibri" w:cs="Calibri"/>
          <w:b/>
          <w:sz w:val="24"/>
          <w:szCs w:val="24"/>
        </w:rPr>
        <w:t>Calculate the Overpaid Assistance</w:t>
      </w:r>
      <w:r w:rsidR="00780DE1" w:rsidRPr="009F2FAF">
        <w:rPr>
          <w:rFonts w:ascii="Calibri" w:eastAsia="Times New Roman" w:hAnsi="Calibri" w:cs="Calibri"/>
          <w:b/>
          <w:sz w:val="24"/>
          <w:szCs w:val="24"/>
        </w:rPr>
        <w:t> </w:t>
      </w:r>
    </w:p>
    <w:p w:rsidR="007070E2" w:rsidRDefault="00580E27" w:rsidP="009914CB">
      <w:pPr>
        <w:pStyle w:val="ListParagraph"/>
        <w:numPr>
          <w:ilvl w:val="0"/>
          <w:numId w:val="7"/>
        </w:numPr>
        <w:spacing w:after="200"/>
        <w:rPr>
          <w:rFonts w:ascii="Calibri" w:eastAsia="Times New Roman" w:hAnsi="Calibri" w:cs="Calibri"/>
          <w:sz w:val="24"/>
          <w:szCs w:val="24"/>
        </w:rPr>
      </w:pPr>
      <w:r>
        <w:rPr>
          <w:rFonts w:ascii="Calibri" w:eastAsia="Times New Roman" w:hAnsi="Calibri" w:cs="Calibri"/>
          <w:sz w:val="24"/>
          <w:szCs w:val="24"/>
        </w:rPr>
        <w:t>W</w:t>
      </w:r>
      <w:r w:rsidRPr="009914CB">
        <w:rPr>
          <w:rFonts w:ascii="Calibri" w:eastAsia="Times New Roman" w:hAnsi="Calibri" w:cs="Calibri"/>
          <w:sz w:val="24"/>
          <w:szCs w:val="24"/>
        </w:rPr>
        <w:t xml:space="preserve">ork with the resident to determine the timeframe that subsidy was overpaid and to create corrected or new certifications that reflect the proper income. </w:t>
      </w:r>
      <w:r w:rsidR="007070E2">
        <w:rPr>
          <w:rFonts w:ascii="Calibri" w:eastAsia="Times New Roman" w:hAnsi="Calibri" w:cs="Calibri"/>
          <w:sz w:val="24"/>
          <w:szCs w:val="24"/>
        </w:rPr>
        <w:t xml:space="preserve">When a resident does not report changes in a timely manner, they lose their right to a 30-day notice of rent increase.  See </w:t>
      </w:r>
      <w:r w:rsidR="007070E2" w:rsidRPr="00306E71">
        <w:rPr>
          <w:rFonts w:ascii="Calibri" w:eastAsia="Times New Roman" w:hAnsi="Calibri" w:cs="Calibri"/>
          <w:i/>
          <w:sz w:val="24"/>
          <w:szCs w:val="24"/>
        </w:rPr>
        <w:t>HUD Handbook 4350.3, Chapter 7, Section 7-8.D.2 and D.3</w:t>
      </w:r>
      <w:r w:rsidR="007070E2">
        <w:rPr>
          <w:rFonts w:ascii="Calibri" w:eastAsia="Times New Roman" w:hAnsi="Calibri" w:cs="Calibri"/>
          <w:sz w:val="24"/>
          <w:szCs w:val="24"/>
        </w:rPr>
        <w:t xml:space="preserve"> to </w:t>
      </w:r>
      <w:r w:rsidR="007070E2">
        <w:rPr>
          <w:rFonts w:ascii="Calibri" w:eastAsia="Times New Roman" w:hAnsi="Calibri" w:cs="Calibri"/>
          <w:sz w:val="24"/>
          <w:szCs w:val="24"/>
        </w:rPr>
        <w:lastRenderedPageBreak/>
        <w:t>determine the effective date of changes in rent.</w:t>
      </w:r>
      <w:r w:rsidR="00854715">
        <w:rPr>
          <w:rFonts w:ascii="Calibri" w:eastAsia="Times New Roman" w:hAnsi="Calibri" w:cs="Calibri"/>
          <w:sz w:val="24"/>
          <w:szCs w:val="24"/>
        </w:rPr>
        <w:t xml:space="preserve">  Also note </w:t>
      </w:r>
      <w:r w:rsidR="00854715" w:rsidRPr="00306E71">
        <w:rPr>
          <w:rFonts w:ascii="Calibri" w:eastAsia="Times New Roman" w:hAnsi="Calibri" w:cs="Calibri"/>
          <w:sz w:val="24"/>
          <w:szCs w:val="24"/>
        </w:rPr>
        <w:t>that per</w:t>
      </w:r>
      <w:r w:rsidR="00854715" w:rsidRPr="00306E71">
        <w:rPr>
          <w:rFonts w:ascii="Calibri" w:eastAsia="Times New Roman" w:hAnsi="Calibri" w:cs="Calibri"/>
          <w:i/>
          <w:sz w:val="24"/>
          <w:szCs w:val="24"/>
        </w:rPr>
        <w:t xml:space="preserve"> Chapter 8, Section 8-21.A.5</w:t>
      </w:r>
      <w:r w:rsidR="00854715">
        <w:rPr>
          <w:rFonts w:ascii="Calibri" w:eastAsia="Times New Roman" w:hAnsi="Calibri" w:cs="Calibri"/>
          <w:sz w:val="24"/>
          <w:szCs w:val="24"/>
        </w:rPr>
        <w:t>, the overpayment timeframe cannot exceed 5 years.</w:t>
      </w:r>
    </w:p>
    <w:p w:rsidR="00702B33" w:rsidRPr="00435EB4" w:rsidRDefault="00580E27" w:rsidP="00A14878">
      <w:pPr>
        <w:pStyle w:val="ListParagraph"/>
        <w:numPr>
          <w:ilvl w:val="0"/>
          <w:numId w:val="7"/>
        </w:numPr>
        <w:spacing w:after="200"/>
        <w:rPr>
          <w:rFonts w:ascii="Calibri" w:eastAsia="Times New Roman" w:hAnsi="Calibri" w:cs="Calibri"/>
          <w:sz w:val="24"/>
          <w:szCs w:val="24"/>
        </w:rPr>
      </w:pPr>
      <w:r w:rsidRPr="009914CB">
        <w:rPr>
          <w:rFonts w:ascii="Calibri" w:eastAsia="Times New Roman" w:hAnsi="Calibri" w:cs="Calibri"/>
          <w:sz w:val="24"/>
          <w:szCs w:val="24"/>
        </w:rPr>
        <w:t>After you’ve created the</w:t>
      </w:r>
      <w:r w:rsidR="007070E2" w:rsidRPr="00435EB4">
        <w:rPr>
          <w:rFonts w:ascii="Calibri" w:eastAsia="Times New Roman" w:hAnsi="Calibri" w:cs="Calibri"/>
          <w:sz w:val="24"/>
          <w:szCs w:val="24"/>
        </w:rPr>
        <w:t xml:space="preserve"> necessary</w:t>
      </w:r>
      <w:r w:rsidRPr="009914CB">
        <w:rPr>
          <w:rFonts w:ascii="Calibri" w:eastAsia="Times New Roman" w:hAnsi="Calibri" w:cs="Calibri"/>
          <w:sz w:val="24"/>
          <w:szCs w:val="24"/>
        </w:rPr>
        <w:t xml:space="preserve"> certifications</w:t>
      </w:r>
      <w:r w:rsidR="007070E2" w:rsidRPr="00435EB4">
        <w:rPr>
          <w:rFonts w:ascii="Calibri" w:eastAsia="Times New Roman" w:hAnsi="Calibri" w:cs="Calibri"/>
          <w:sz w:val="24"/>
          <w:szCs w:val="24"/>
        </w:rPr>
        <w:t>, y</w:t>
      </w:r>
      <w:r w:rsidRPr="009914CB">
        <w:rPr>
          <w:rFonts w:ascii="Calibri" w:eastAsia="Times New Roman" w:hAnsi="Calibri" w:cs="Calibri"/>
          <w:sz w:val="24"/>
          <w:szCs w:val="24"/>
        </w:rPr>
        <w:t xml:space="preserve">ou </w:t>
      </w:r>
      <w:r w:rsidR="007070E2" w:rsidRPr="00435EB4">
        <w:rPr>
          <w:rFonts w:ascii="Calibri" w:eastAsia="Times New Roman" w:hAnsi="Calibri" w:cs="Calibri"/>
          <w:sz w:val="24"/>
          <w:szCs w:val="24"/>
        </w:rPr>
        <w:t xml:space="preserve">need to </w:t>
      </w:r>
      <w:r w:rsidRPr="009914CB">
        <w:rPr>
          <w:rFonts w:ascii="Calibri" w:eastAsia="Times New Roman" w:hAnsi="Calibri" w:cs="Calibri"/>
          <w:sz w:val="24"/>
          <w:szCs w:val="24"/>
        </w:rPr>
        <w:t>calculate the total amount</w:t>
      </w:r>
      <w:r w:rsidR="007070E2" w:rsidRPr="00435EB4">
        <w:rPr>
          <w:rFonts w:ascii="Calibri" w:eastAsia="Times New Roman" w:hAnsi="Calibri" w:cs="Calibri"/>
          <w:sz w:val="24"/>
          <w:szCs w:val="24"/>
        </w:rPr>
        <w:t xml:space="preserve"> the resident owes</w:t>
      </w:r>
      <w:r w:rsidRPr="009914CB">
        <w:rPr>
          <w:rFonts w:ascii="Calibri" w:eastAsia="Times New Roman" w:hAnsi="Calibri" w:cs="Calibri"/>
          <w:sz w:val="24"/>
          <w:szCs w:val="24"/>
        </w:rPr>
        <w:t xml:space="preserve"> to HUD.  The attached spreadsheet named </w:t>
      </w:r>
      <w:r w:rsidR="00435EB4" w:rsidRPr="00435EB4">
        <w:rPr>
          <w:rFonts w:ascii="Calibri" w:eastAsia="Times New Roman" w:hAnsi="Calibri" w:cs="Calibri"/>
          <w:i/>
          <w:sz w:val="24"/>
          <w:szCs w:val="24"/>
        </w:rPr>
        <w:t>SHCC</w:t>
      </w:r>
      <w:r w:rsidRPr="009914CB">
        <w:rPr>
          <w:rFonts w:ascii="Calibri" w:eastAsia="Times New Roman" w:hAnsi="Calibri" w:cs="Calibri"/>
          <w:i/>
          <w:sz w:val="24"/>
          <w:szCs w:val="24"/>
        </w:rPr>
        <w:t xml:space="preserve"> Repayment</w:t>
      </w:r>
      <w:r w:rsidR="00435EB4" w:rsidRPr="00435EB4">
        <w:rPr>
          <w:rFonts w:ascii="Calibri" w:eastAsia="Times New Roman" w:hAnsi="Calibri" w:cs="Calibri"/>
          <w:i/>
          <w:sz w:val="24"/>
          <w:szCs w:val="24"/>
        </w:rPr>
        <w:t xml:space="preserve"> Calculations</w:t>
      </w:r>
      <w:r w:rsidRPr="009914CB">
        <w:rPr>
          <w:rFonts w:ascii="Calibri" w:eastAsia="Times New Roman" w:hAnsi="Calibri" w:cs="Calibri"/>
          <w:sz w:val="24"/>
          <w:szCs w:val="24"/>
        </w:rPr>
        <w:t xml:space="preserve"> has been created to help you determine what the total amount of overpayment should be.  </w:t>
      </w:r>
      <w:r w:rsidR="00435EB4" w:rsidRPr="00435EB4">
        <w:rPr>
          <w:rFonts w:ascii="Calibri" w:eastAsia="Times New Roman" w:hAnsi="Calibri" w:cs="Calibri"/>
          <w:sz w:val="24"/>
          <w:szCs w:val="24"/>
        </w:rPr>
        <w:t xml:space="preserve">See below for instructions on how to use the spreadsheet.  </w:t>
      </w:r>
      <w:r w:rsidR="00702B33" w:rsidRPr="00435EB4">
        <w:rPr>
          <w:rFonts w:ascii="Calibri" w:eastAsia="Times New Roman" w:hAnsi="Calibri" w:cs="Calibri"/>
          <w:sz w:val="24"/>
          <w:szCs w:val="24"/>
        </w:rPr>
        <w:t>Create a Repayment Agreement with the household, which must include the following:</w:t>
      </w:r>
    </w:p>
    <w:p w:rsidR="00702B33" w:rsidRDefault="00702B33"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Total Retroactive rent balance owed.</w:t>
      </w:r>
    </w:p>
    <w:p w:rsidR="00702B33" w:rsidRDefault="00702B33"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Lump sum paid at the time of execution (if any).</w:t>
      </w:r>
    </w:p>
    <w:p w:rsidR="00702B33" w:rsidRDefault="00702B33"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Monthly installment payment amount. (</w:t>
      </w:r>
      <w:r w:rsidR="00854715">
        <w:rPr>
          <w:rFonts w:ascii="Calibri" w:eastAsia="Times New Roman" w:hAnsi="Calibri" w:cs="Calibri"/>
          <w:sz w:val="24"/>
          <w:szCs w:val="24"/>
        </w:rPr>
        <w:t xml:space="preserve">See </w:t>
      </w:r>
      <w:r w:rsidR="00854715" w:rsidRPr="006C42F2">
        <w:rPr>
          <w:rFonts w:ascii="Calibri" w:eastAsia="Times New Roman" w:hAnsi="Calibri" w:cs="Calibri"/>
          <w:i/>
          <w:sz w:val="24"/>
          <w:szCs w:val="24"/>
        </w:rPr>
        <w:t>HUD Handbook 4350.3, Chapter 8, Section 8-23.A</w:t>
      </w:r>
      <w:r w:rsidR="00854715">
        <w:rPr>
          <w:rFonts w:ascii="Calibri" w:eastAsia="Times New Roman" w:hAnsi="Calibri" w:cs="Calibri"/>
          <w:sz w:val="24"/>
          <w:szCs w:val="24"/>
        </w:rPr>
        <w:t xml:space="preserve"> for help in calculating this amount.)</w:t>
      </w:r>
    </w:p>
    <w:p w:rsidR="00854715" w:rsidRDefault="00854715"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residents who do not agree to repay these funds will be in non-compliance and may be subject to termination of tenancy.  This should reference the applicable HUD Model Lease paragraph.</w:t>
      </w:r>
    </w:p>
    <w:p w:rsidR="00854715" w:rsidRDefault="00854715"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the installment amount will be renegotiated if the household’s income increases or decreases by $200 or more per month.</w:t>
      </w:r>
    </w:p>
    <w:p w:rsidR="00854715" w:rsidRDefault="00854715"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the installment payment is in addition to the family’s monthly rent payment and is payable to the O/A.</w:t>
      </w:r>
    </w:p>
    <w:p w:rsidR="009F2FAF" w:rsidRDefault="00854715" w:rsidP="009F2FAF">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late and missed payments constitute default of the agreement and may result in termination of tenancy.</w:t>
      </w:r>
    </w:p>
    <w:p w:rsidR="009F2FAF" w:rsidRPr="009F2FAF" w:rsidRDefault="009F2FAF" w:rsidP="009F2FAF">
      <w:pPr>
        <w:pStyle w:val="ListParagraph"/>
        <w:numPr>
          <w:ilvl w:val="0"/>
          <w:numId w:val="7"/>
        </w:numPr>
        <w:spacing w:after="200"/>
        <w:rPr>
          <w:rFonts w:ascii="Calibri" w:eastAsia="Times New Roman" w:hAnsi="Calibri" w:cs="Calibri"/>
          <w:sz w:val="24"/>
          <w:szCs w:val="24"/>
        </w:rPr>
      </w:pPr>
      <w:r w:rsidRPr="009F2FAF">
        <w:rPr>
          <w:rFonts w:ascii="Calibri" w:eastAsia="Times New Roman" w:hAnsi="Calibri" w:cs="Calibri"/>
          <w:sz w:val="24"/>
          <w:szCs w:val="24"/>
        </w:rPr>
        <w:t>The Head of Household and O/A must sign and date the new certifications, as well as the Repayment Agreement.  It’s recommended that you also have the Repayment Agreement signed by the household member who was responsible for the unreported income.</w:t>
      </w:r>
    </w:p>
    <w:p w:rsidR="009F2FAF" w:rsidRDefault="003463F4" w:rsidP="006C42F2">
      <w:pPr>
        <w:rPr>
          <w:rFonts w:ascii="Calibri" w:eastAsia="Times New Roman" w:hAnsi="Calibri" w:cs="Calibri"/>
          <w:b/>
          <w:sz w:val="24"/>
          <w:szCs w:val="24"/>
        </w:rPr>
      </w:pPr>
      <w:r>
        <w:rPr>
          <w:rFonts w:ascii="Calibri" w:eastAsia="Times New Roman" w:hAnsi="Calibri" w:cs="Calibri"/>
          <w:b/>
          <w:sz w:val="24"/>
          <w:szCs w:val="24"/>
        </w:rPr>
        <w:t xml:space="preserve">Step 2:  </w:t>
      </w:r>
      <w:r w:rsidR="00854715" w:rsidRPr="009F2FAF">
        <w:rPr>
          <w:rFonts w:ascii="Calibri" w:eastAsia="Times New Roman" w:hAnsi="Calibri" w:cs="Calibri"/>
          <w:b/>
          <w:sz w:val="24"/>
          <w:szCs w:val="24"/>
        </w:rPr>
        <w:t xml:space="preserve">Report the Repayment Agreement </w:t>
      </w:r>
      <w:r w:rsidR="009F2FAF">
        <w:rPr>
          <w:rFonts w:ascii="Calibri" w:eastAsia="Times New Roman" w:hAnsi="Calibri" w:cs="Calibri"/>
          <w:b/>
          <w:sz w:val="24"/>
          <w:szCs w:val="24"/>
        </w:rPr>
        <w:t>on</w:t>
      </w:r>
      <w:r w:rsidR="009F2FAF" w:rsidRPr="009F2FAF">
        <w:rPr>
          <w:rFonts w:ascii="Calibri" w:eastAsia="Times New Roman" w:hAnsi="Calibri" w:cs="Calibri"/>
          <w:b/>
          <w:sz w:val="24"/>
          <w:szCs w:val="24"/>
        </w:rPr>
        <w:t xml:space="preserve"> the Next Voucher</w:t>
      </w:r>
    </w:p>
    <w:p w:rsidR="005022F9" w:rsidRDefault="009F2FAF" w:rsidP="006C42F2">
      <w:pPr>
        <w:rPr>
          <w:rFonts w:ascii="Calibri" w:eastAsia="Times New Roman" w:hAnsi="Calibri" w:cs="Calibri"/>
          <w:sz w:val="24"/>
          <w:szCs w:val="24"/>
        </w:rPr>
      </w:pPr>
      <w:r>
        <w:rPr>
          <w:rFonts w:ascii="Calibri" w:eastAsia="Times New Roman" w:hAnsi="Calibri" w:cs="Calibri"/>
          <w:sz w:val="24"/>
          <w:szCs w:val="24"/>
        </w:rPr>
        <w:t xml:space="preserve">Specific instructions for how to post these items to your voucher should come from your Software Vendor.  They will be able to tell you exactly how to properly report the Repayment to the voucher.  </w:t>
      </w:r>
      <w:r w:rsidR="005022F9">
        <w:rPr>
          <w:rFonts w:ascii="Calibri" w:eastAsia="Times New Roman" w:hAnsi="Calibri" w:cs="Calibri"/>
          <w:sz w:val="24"/>
          <w:szCs w:val="24"/>
        </w:rPr>
        <w:t xml:space="preserve">The voucher reporting requirements for vendors are located in HUD’s </w:t>
      </w:r>
      <w:r w:rsidR="005022F9" w:rsidRPr="006C42F2">
        <w:rPr>
          <w:rFonts w:ascii="Calibri" w:eastAsia="Times New Roman" w:hAnsi="Calibri" w:cs="Calibri"/>
          <w:i/>
          <w:sz w:val="24"/>
          <w:szCs w:val="24"/>
        </w:rPr>
        <w:t xml:space="preserve">MAT User Guide Version 2.0.2.D, Chapter 6, </w:t>
      </w:r>
      <w:proofErr w:type="gramStart"/>
      <w:r w:rsidR="005022F9" w:rsidRPr="006C42F2">
        <w:rPr>
          <w:rFonts w:ascii="Calibri" w:eastAsia="Times New Roman" w:hAnsi="Calibri" w:cs="Calibri"/>
          <w:i/>
          <w:sz w:val="24"/>
          <w:szCs w:val="24"/>
        </w:rPr>
        <w:t>Section</w:t>
      </w:r>
      <w:proofErr w:type="gramEnd"/>
      <w:r w:rsidR="005022F9" w:rsidRPr="006C42F2">
        <w:rPr>
          <w:rFonts w:ascii="Calibri" w:eastAsia="Times New Roman" w:hAnsi="Calibri" w:cs="Calibri"/>
          <w:i/>
          <w:sz w:val="24"/>
          <w:szCs w:val="24"/>
        </w:rPr>
        <w:t xml:space="preserve"> 6.8.</w:t>
      </w:r>
    </w:p>
    <w:p w:rsidR="006C42F2" w:rsidRDefault="006C42F2" w:rsidP="006C42F2">
      <w:pPr>
        <w:rPr>
          <w:rFonts w:ascii="Calibri" w:eastAsia="Times New Roman" w:hAnsi="Calibri" w:cs="Calibri"/>
          <w:sz w:val="24"/>
          <w:szCs w:val="24"/>
        </w:rPr>
      </w:pPr>
    </w:p>
    <w:p w:rsidR="009F2FAF" w:rsidRPr="009F2FAF" w:rsidRDefault="00765DBC" w:rsidP="009F2FAF">
      <w:pPr>
        <w:spacing w:after="200"/>
        <w:rPr>
          <w:rFonts w:ascii="Calibri" w:eastAsia="Times New Roman" w:hAnsi="Calibri" w:cs="Calibri"/>
          <w:sz w:val="24"/>
          <w:szCs w:val="24"/>
        </w:rPr>
      </w:pPr>
      <w:r>
        <w:rPr>
          <w:rFonts w:ascii="Calibri" w:eastAsia="Times New Roman" w:hAnsi="Calibri" w:cs="Calibri"/>
          <w:sz w:val="24"/>
          <w:szCs w:val="24"/>
        </w:rPr>
        <w:t>With t</w:t>
      </w:r>
      <w:r w:rsidR="005022F9">
        <w:rPr>
          <w:rFonts w:ascii="Calibri" w:eastAsia="Times New Roman" w:hAnsi="Calibri" w:cs="Calibri"/>
          <w:sz w:val="24"/>
          <w:szCs w:val="24"/>
        </w:rPr>
        <w:t>he next voucher submission</w:t>
      </w:r>
      <w:r>
        <w:rPr>
          <w:rFonts w:ascii="Calibri" w:eastAsia="Times New Roman" w:hAnsi="Calibri" w:cs="Calibri"/>
          <w:sz w:val="24"/>
          <w:szCs w:val="24"/>
        </w:rPr>
        <w:t>, you</w:t>
      </w:r>
      <w:r w:rsidR="005022F9">
        <w:rPr>
          <w:rFonts w:ascii="Calibri" w:eastAsia="Times New Roman" w:hAnsi="Calibri" w:cs="Calibri"/>
          <w:sz w:val="24"/>
          <w:szCs w:val="24"/>
        </w:rPr>
        <w:t xml:space="preserve"> must include</w:t>
      </w:r>
      <w:r w:rsidR="009F2FAF">
        <w:rPr>
          <w:rFonts w:ascii="Calibri" w:eastAsia="Times New Roman" w:hAnsi="Calibri" w:cs="Calibri"/>
          <w:sz w:val="24"/>
          <w:szCs w:val="24"/>
        </w:rPr>
        <w:t>:</w:t>
      </w:r>
    </w:p>
    <w:p w:rsidR="005022F9" w:rsidRDefault="006C42F2" w:rsidP="00471A31">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E</w:t>
      </w:r>
      <w:r w:rsidR="005022F9">
        <w:rPr>
          <w:rFonts w:ascii="Calibri" w:eastAsia="Times New Roman" w:hAnsi="Calibri" w:cs="Calibri"/>
          <w:sz w:val="24"/>
          <w:szCs w:val="24"/>
        </w:rPr>
        <w:t>rror-free certifications to support the corrected HAP and rent amounts.</w:t>
      </w:r>
      <w:r w:rsidR="00765DBC">
        <w:rPr>
          <w:rFonts w:ascii="Calibri" w:eastAsia="Times New Roman" w:hAnsi="Calibri" w:cs="Calibri"/>
          <w:sz w:val="24"/>
          <w:szCs w:val="24"/>
        </w:rPr>
        <w:t xml:space="preserve">  Note – these certifications should produce negative adjustments for the unit in the </w:t>
      </w:r>
      <w:r w:rsidR="00765DBC" w:rsidRPr="00765DBC">
        <w:rPr>
          <w:rFonts w:ascii="Calibri" w:eastAsia="Times New Roman" w:hAnsi="Calibri" w:cs="Calibri"/>
          <w:i/>
          <w:sz w:val="24"/>
          <w:szCs w:val="24"/>
        </w:rPr>
        <w:t>Adjustments to Schedule of Tenant Assistance Payments Due</w:t>
      </w:r>
      <w:r w:rsidR="00765DBC">
        <w:rPr>
          <w:rFonts w:ascii="Calibri" w:eastAsia="Times New Roman" w:hAnsi="Calibri" w:cs="Calibri"/>
          <w:sz w:val="24"/>
          <w:szCs w:val="24"/>
        </w:rPr>
        <w:t xml:space="preserve"> </w:t>
      </w:r>
      <w:r w:rsidR="005F16C7">
        <w:rPr>
          <w:rFonts w:ascii="Calibri" w:eastAsia="Times New Roman" w:hAnsi="Calibri" w:cs="Calibri"/>
          <w:sz w:val="24"/>
          <w:szCs w:val="24"/>
        </w:rPr>
        <w:t>(</w:t>
      </w:r>
      <w:r w:rsidR="005F16C7">
        <w:rPr>
          <w:rFonts w:ascii="Calibri" w:eastAsia="Times New Roman" w:hAnsi="Calibri" w:cs="Calibri"/>
          <w:i/>
          <w:sz w:val="24"/>
          <w:szCs w:val="24"/>
        </w:rPr>
        <w:t xml:space="preserve">HUD Form 52670-A Part 3) </w:t>
      </w:r>
      <w:r w:rsidR="00765DBC">
        <w:rPr>
          <w:rFonts w:ascii="Calibri" w:eastAsia="Times New Roman" w:hAnsi="Calibri" w:cs="Calibri"/>
          <w:sz w:val="24"/>
          <w:szCs w:val="24"/>
        </w:rPr>
        <w:t>page of the voucher.</w:t>
      </w:r>
      <w:r w:rsidR="005022F9">
        <w:rPr>
          <w:rFonts w:ascii="Calibri" w:eastAsia="Times New Roman" w:hAnsi="Calibri" w:cs="Calibri"/>
          <w:sz w:val="24"/>
          <w:szCs w:val="24"/>
        </w:rPr>
        <w:t xml:space="preserve"> </w:t>
      </w:r>
    </w:p>
    <w:p w:rsidR="00854715" w:rsidRPr="005022F9" w:rsidRDefault="006C42F2" w:rsidP="00471A31">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T</w:t>
      </w:r>
      <w:r w:rsidR="009E4CA3">
        <w:rPr>
          <w:rFonts w:ascii="Calibri" w:eastAsia="Times New Roman" w:hAnsi="Calibri" w:cs="Calibri"/>
          <w:sz w:val="24"/>
          <w:szCs w:val="24"/>
        </w:rPr>
        <w:t>he Wash Adjustment</w:t>
      </w:r>
      <w:r w:rsidR="00854715" w:rsidRPr="005022F9">
        <w:rPr>
          <w:rFonts w:ascii="Calibri" w:eastAsia="Times New Roman" w:hAnsi="Calibri" w:cs="Calibri"/>
          <w:sz w:val="24"/>
          <w:szCs w:val="24"/>
        </w:rPr>
        <w:t xml:space="preserve"> </w:t>
      </w:r>
      <w:r w:rsidR="00765DBC">
        <w:rPr>
          <w:rFonts w:ascii="Calibri" w:eastAsia="Times New Roman" w:hAnsi="Calibri" w:cs="Calibri"/>
          <w:sz w:val="24"/>
          <w:szCs w:val="24"/>
        </w:rPr>
        <w:t xml:space="preserve">on the </w:t>
      </w:r>
      <w:r w:rsidR="00765DBC" w:rsidRPr="00765DBC">
        <w:rPr>
          <w:rFonts w:ascii="Calibri" w:eastAsia="Times New Roman" w:hAnsi="Calibri" w:cs="Calibri"/>
          <w:i/>
          <w:sz w:val="24"/>
          <w:szCs w:val="24"/>
        </w:rPr>
        <w:t>Repayment Agreements for Schedule of Tenant Assistance Payments Due</w:t>
      </w:r>
      <w:r w:rsidR="00765DBC">
        <w:rPr>
          <w:rFonts w:ascii="Calibri" w:eastAsia="Times New Roman" w:hAnsi="Calibri" w:cs="Calibri"/>
          <w:sz w:val="24"/>
          <w:szCs w:val="24"/>
        </w:rPr>
        <w:t xml:space="preserve"> page of the voucher (</w:t>
      </w:r>
      <w:r w:rsidR="00765DBC" w:rsidRPr="006C42F2">
        <w:rPr>
          <w:rFonts w:ascii="Calibri" w:eastAsia="Times New Roman" w:hAnsi="Calibri" w:cs="Calibri"/>
          <w:i/>
          <w:sz w:val="24"/>
          <w:szCs w:val="24"/>
        </w:rPr>
        <w:t>HUD Form 52670-A Part 6</w:t>
      </w:r>
      <w:r w:rsidR="00765DBC">
        <w:rPr>
          <w:rFonts w:ascii="Calibri" w:eastAsia="Times New Roman" w:hAnsi="Calibri" w:cs="Calibri"/>
          <w:sz w:val="24"/>
          <w:szCs w:val="24"/>
        </w:rPr>
        <w:t xml:space="preserve">, typically the very last page of the printed voucher).  </w:t>
      </w:r>
    </w:p>
    <w:p w:rsidR="009F2FAF" w:rsidRDefault="009F2FAF" w:rsidP="009F2FAF">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 xml:space="preserve">If the household made a Lump Sum payment, report that amount </w:t>
      </w:r>
      <w:r w:rsidR="00765DBC">
        <w:rPr>
          <w:rFonts w:ascii="Calibri" w:eastAsia="Times New Roman" w:hAnsi="Calibri" w:cs="Calibri"/>
          <w:sz w:val="24"/>
          <w:szCs w:val="24"/>
        </w:rPr>
        <w:t xml:space="preserve">as a negative amount on the same page, </w:t>
      </w:r>
      <w:r>
        <w:rPr>
          <w:rFonts w:ascii="Calibri" w:eastAsia="Times New Roman" w:hAnsi="Calibri" w:cs="Calibri"/>
          <w:sz w:val="24"/>
          <w:szCs w:val="24"/>
        </w:rPr>
        <w:t>as well.</w:t>
      </w:r>
    </w:p>
    <w:p w:rsidR="00765DBC" w:rsidRDefault="003463F4" w:rsidP="009F2FAF">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Email</w:t>
      </w:r>
      <w:r w:rsidR="00765DBC">
        <w:rPr>
          <w:rFonts w:ascii="Calibri" w:eastAsia="Times New Roman" w:hAnsi="Calibri" w:cs="Calibri"/>
          <w:sz w:val="24"/>
          <w:szCs w:val="24"/>
        </w:rPr>
        <w:t xml:space="preserve"> </w:t>
      </w:r>
      <w:r w:rsidR="009B35E8">
        <w:rPr>
          <w:rFonts w:ascii="Calibri" w:eastAsia="Times New Roman" w:hAnsi="Calibri" w:cs="Calibri"/>
          <w:sz w:val="24"/>
          <w:szCs w:val="24"/>
        </w:rPr>
        <w:t xml:space="preserve">a copy of the signed Repayment Agreement and </w:t>
      </w:r>
      <w:r w:rsidR="00765DBC">
        <w:rPr>
          <w:rFonts w:ascii="Calibri" w:eastAsia="Times New Roman" w:hAnsi="Calibri" w:cs="Calibri"/>
          <w:sz w:val="24"/>
          <w:szCs w:val="24"/>
        </w:rPr>
        <w:t xml:space="preserve">the completed </w:t>
      </w:r>
      <w:r w:rsidR="00435EB4" w:rsidRPr="00435EB4">
        <w:rPr>
          <w:rFonts w:ascii="Calibri" w:eastAsia="Times New Roman" w:hAnsi="Calibri" w:cs="Calibri"/>
          <w:i/>
          <w:sz w:val="24"/>
          <w:szCs w:val="24"/>
        </w:rPr>
        <w:t xml:space="preserve">SHCC </w:t>
      </w:r>
      <w:r w:rsidR="00765DBC" w:rsidRPr="009914CB">
        <w:rPr>
          <w:rFonts w:ascii="Calibri" w:eastAsia="Times New Roman" w:hAnsi="Calibri" w:cs="Calibri"/>
          <w:i/>
          <w:sz w:val="24"/>
          <w:szCs w:val="24"/>
        </w:rPr>
        <w:t>Repayment Calculations</w:t>
      </w:r>
      <w:r w:rsidR="00765DBC">
        <w:rPr>
          <w:rFonts w:ascii="Calibri" w:eastAsia="Times New Roman" w:hAnsi="Calibri" w:cs="Calibri"/>
          <w:i/>
          <w:sz w:val="24"/>
          <w:szCs w:val="24"/>
        </w:rPr>
        <w:t xml:space="preserve"> </w:t>
      </w:r>
      <w:r w:rsidR="00765DBC">
        <w:rPr>
          <w:rFonts w:ascii="Calibri" w:eastAsia="Times New Roman" w:hAnsi="Calibri" w:cs="Calibri"/>
          <w:sz w:val="24"/>
          <w:szCs w:val="24"/>
        </w:rPr>
        <w:t xml:space="preserve">spreadsheet or your own detailed breakdown of </w:t>
      </w:r>
      <w:r w:rsidR="0064610F">
        <w:rPr>
          <w:rFonts w:ascii="Calibri" w:eastAsia="Times New Roman" w:hAnsi="Calibri" w:cs="Calibri"/>
          <w:sz w:val="24"/>
          <w:szCs w:val="24"/>
        </w:rPr>
        <w:t xml:space="preserve">how you came to the </w:t>
      </w:r>
      <w:r w:rsidR="0064610F">
        <w:rPr>
          <w:rFonts w:ascii="Calibri" w:eastAsia="Times New Roman" w:hAnsi="Calibri" w:cs="Calibri"/>
          <w:sz w:val="24"/>
          <w:szCs w:val="24"/>
        </w:rPr>
        <w:lastRenderedPageBreak/>
        <w:t>Wash Adjustment total</w:t>
      </w:r>
      <w:r>
        <w:rPr>
          <w:rFonts w:ascii="Calibri" w:eastAsia="Times New Roman" w:hAnsi="Calibri" w:cs="Calibri"/>
          <w:sz w:val="24"/>
          <w:szCs w:val="24"/>
        </w:rPr>
        <w:t xml:space="preserve"> to your TRACS Data Analyst</w:t>
      </w:r>
      <w:r w:rsidR="0064610F">
        <w:rPr>
          <w:rFonts w:ascii="Calibri" w:eastAsia="Times New Roman" w:hAnsi="Calibri" w:cs="Calibri"/>
          <w:sz w:val="24"/>
          <w:szCs w:val="24"/>
        </w:rPr>
        <w:t xml:space="preserve">.  Although </w:t>
      </w:r>
      <w:r w:rsidR="009B35E8">
        <w:rPr>
          <w:rFonts w:ascii="Calibri" w:eastAsia="Times New Roman" w:hAnsi="Calibri" w:cs="Calibri"/>
          <w:sz w:val="24"/>
          <w:szCs w:val="24"/>
        </w:rPr>
        <w:t>the spreadsheet</w:t>
      </w:r>
      <w:r w:rsidR="0064610F">
        <w:rPr>
          <w:rFonts w:ascii="Calibri" w:eastAsia="Times New Roman" w:hAnsi="Calibri" w:cs="Calibri"/>
          <w:sz w:val="24"/>
          <w:szCs w:val="24"/>
        </w:rPr>
        <w:t xml:space="preserve"> is not a requirement, SHCC </w:t>
      </w:r>
      <w:r w:rsidR="009B35E8">
        <w:rPr>
          <w:rFonts w:ascii="Calibri" w:eastAsia="Times New Roman" w:hAnsi="Calibri" w:cs="Calibri"/>
          <w:sz w:val="24"/>
          <w:szCs w:val="24"/>
        </w:rPr>
        <w:t>must</w:t>
      </w:r>
      <w:r w:rsidR="0064610F">
        <w:rPr>
          <w:rFonts w:ascii="Calibri" w:eastAsia="Times New Roman" w:hAnsi="Calibri" w:cs="Calibri"/>
          <w:sz w:val="24"/>
          <w:szCs w:val="24"/>
        </w:rPr>
        <w:t xml:space="preserve"> deny the Wash Adjustment in instances where we cannot determine how the total amount is calculated</w:t>
      </w:r>
      <w:r>
        <w:rPr>
          <w:rFonts w:ascii="Calibri" w:eastAsia="Times New Roman" w:hAnsi="Calibri" w:cs="Calibri"/>
          <w:sz w:val="24"/>
          <w:szCs w:val="24"/>
        </w:rPr>
        <w:t>, so it’s in your best interest to provide as much detail as you can</w:t>
      </w:r>
      <w:r w:rsidR="0064610F">
        <w:rPr>
          <w:rFonts w:ascii="Calibri" w:eastAsia="Times New Roman" w:hAnsi="Calibri" w:cs="Calibri"/>
          <w:sz w:val="24"/>
          <w:szCs w:val="24"/>
        </w:rPr>
        <w:t>.</w:t>
      </w:r>
    </w:p>
    <w:p w:rsidR="003463F4" w:rsidRDefault="001322F1" w:rsidP="0071786D">
      <w:pPr>
        <w:textAlignment w:val="center"/>
        <w:rPr>
          <w:rFonts w:ascii="Calibri" w:eastAsia="Times New Roman" w:hAnsi="Calibri" w:cs="Calibri"/>
          <w:b/>
          <w:sz w:val="24"/>
          <w:szCs w:val="24"/>
        </w:rPr>
      </w:pPr>
      <w:r>
        <w:rPr>
          <w:rFonts w:ascii="Calibri" w:eastAsia="Times New Roman" w:hAnsi="Calibri" w:cs="Calibri"/>
          <w:b/>
          <w:sz w:val="24"/>
          <w:szCs w:val="24"/>
        </w:rPr>
        <w:t xml:space="preserve">Step 3:  </w:t>
      </w:r>
      <w:r w:rsidR="003463F4">
        <w:rPr>
          <w:rFonts w:ascii="Calibri" w:eastAsia="Times New Roman" w:hAnsi="Calibri" w:cs="Calibri"/>
          <w:b/>
          <w:sz w:val="24"/>
          <w:szCs w:val="24"/>
        </w:rPr>
        <w:t xml:space="preserve">What if </w:t>
      </w:r>
      <w:r>
        <w:rPr>
          <w:rFonts w:ascii="Calibri" w:eastAsia="Times New Roman" w:hAnsi="Calibri" w:cs="Calibri"/>
          <w:b/>
          <w:sz w:val="24"/>
          <w:szCs w:val="24"/>
        </w:rPr>
        <w:t>the</w:t>
      </w:r>
      <w:r w:rsidR="003463F4">
        <w:rPr>
          <w:rFonts w:ascii="Calibri" w:eastAsia="Times New Roman" w:hAnsi="Calibri" w:cs="Calibri"/>
          <w:b/>
          <w:sz w:val="24"/>
          <w:szCs w:val="24"/>
        </w:rPr>
        <w:t xml:space="preserve"> Wash Adjustment was Denied?</w:t>
      </w:r>
    </w:p>
    <w:p w:rsidR="00E63B35" w:rsidRDefault="003463F4" w:rsidP="0071786D">
      <w:pPr>
        <w:textAlignment w:val="center"/>
        <w:rPr>
          <w:rFonts w:ascii="Calibri" w:eastAsia="Times New Roman" w:hAnsi="Calibri" w:cs="Calibri"/>
          <w:sz w:val="24"/>
          <w:szCs w:val="24"/>
        </w:rPr>
      </w:pPr>
      <w:r>
        <w:rPr>
          <w:rFonts w:ascii="Calibri" w:eastAsia="Times New Roman" w:hAnsi="Calibri" w:cs="Calibri"/>
          <w:sz w:val="24"/>
          <w:szCs w:val="24"/>
        </w:rPr>
        <w:t xml:space="preserve">SHCC cannot approve a positive Wash Adjustment </w:t>
      </w:r>
      <w:r w:rsidR="00E63B35">
        <w:rPr>
          <w:rFonts w:ascii="Calibri" w:eastAsia="Times New Roman" w:hAnsi="Calibri" w:cs="Calibri"/>
          <w:sz w:val="24"/>
          <w:szCs w:val="24"/>
        </w:rPr>
        <w:t>unless we agree on the total amount due from the household</w:t>
      </w:r>
      <w:r>
        <w:rPr>
          <w:rFonts w:ascii="Calibri" w:eastAsia="Times New Roman" w:hAnsi="Calibri" w:cs="Calibri"/>
          <w:sz w:val="24"/>
          <w:szCs w:val="24"/>
        </w:rPr>
        <w:t>.</w:t>
      </w:r>
      <w:r w:rsidR="00E63B35">
        <w:rPr>
          <w:rFonts w:ascii="Calibri" w:eastAsia="Times New Roman" w:hAnsi="Calibri" w:cs="Calibri"/>
          <w:sz w:val="24"/>
          <w:szCs w:val="24"/>
        </w:rPr>
        <w:t xml:space="preserve">  W</w:t>
      </w:r>
      <w:r w:rsidR="009B35E8">
        <w:rPr>
          <w:rFonts w:ascii="Calibri" w:eastAsia="Times New Roman" w:hAnsi="Calibri" w:cs="Calibri"/>
          <w:sz w:val="24"/>
          <w:szCs w:val="24"/>
        </w:rPr>
        <w:t>hen we receive a new Repayment Agreement on the voucher, w</w:t>
      </w:r>
      <w:r w:rsidR="00E63B35">
        <w:rPr>
          <w:rFonts w:ascii="Calibri" w:eastAsia="Times New Roman" w:hAnsi="Calibri" w:cs="Calibri"/>
          <w:sz w:val="24"/>
          <w:szCs w:val="24"/>
        </w:rPr>
        <w:t>e review the tenant data we have received to determine whether it supports the total Wash Adjustment amount.</w:t>
      </w:r>
    </w:p>
    <w:p w:rsidR="00E63B35" w:rsidRDefault="00E63B35" w:rsidP="0071786D">
      <w:pPr>
        <w:textAlignment w:val="center"/>
        <w:rPr>
          <w:rFonts w:ascii="Calibri" w:eastAsia="Times New Roman" w:hAnsi="Calibri" w:cs="Calibri"/>
          <w:sz w:val="24"/>
          <w:szCs w:val="24"/>
        </w:rPr>
      </w:pPr>
    </w:p>
    <w:p w:rsidR="00E63B35" w:rsidRDefault="003463F4" w:rsidP="0071786D">
      <w:pPr>
        <w:textAlignment w:val="center"/>
        <w:rPr>
          <w:rFonts w:ascii="Calibri" w:eastAsia="Times New Roman" w:hAnsi="Calibri" w:cs="Calibri"/>
          <w:sz w:val="24"/>
          <w:szCs w:val="24"/>
        </w:rPr>
      </w:pPr>
      <w:r>
        <w:rPr>
          <w:rFonts w:ascii="Calibri" w:eastAsia="Times New Roman" w:hAnsi="Calibri" w:cs="Calibri"/>
          <w:sz w:val="24"/>
          <w:szCs w:val="24"/>
        </w:rPr>
        <w:t xml:space="preserve">It’s very important for O/As to be able to provide detailed information to their TRACS Data Analyst on the timeframe of overpayment and specific calculations that were </w:t>
      </w:r>
      <w:r w:rsidR="00E63B35">
        <w:rPr>
          <w:rFonts w:ascii="Calibri" w:eastAsia="Times New Roman" w:hAnsi="Calibri" w:cs="Calibri"/>
          <w:sz w:val="24"/>
          <w:szCs w:val="24"/>
        </w:rPr>
        <w:t>used to come up with the total Wash Adjustment.  In many cases, the Wash Adjustment was denied because one or more certifications is missing or has received a fatal TRACS error</w:t>
      </w:r>
      <w:r w:rsidR="009B35E8">
        <w:rPr>
          <w:rFonts w:ascii="Calibri" w:eastAsia="Times New Roman" w:hAnsi="Calibri" w:cs="Calibri"/>
          <w:sz w:val="24"/>
          <w:szCs w:val="24"/>
        </w:rPr>
        <w:t xml:space="preserve">, which results in the negative adjustments not </w:t>
      </w:r>
      <w:r w:rsidR="006C42F2">
        <w:rPr>
          <w:rFonts w:ascii="Calibri" w:eastAsia="Times New Roman" w:hAnsi="Calibri" w:cs="Calibri"/>
          <w:sz w:val="24"/>
          <w:szCs w:val="24"/>
        </w:rPr>
        <w:t xml:space="preserve">appearing on SHCC’s approved version of </w:t>
      </w:r>
      <w:r w:rsidR="009B35E8">
        <w:rPr>
          <w:rFonts w:ascii="Calibri" w:eastAsia="Times New Roman" w:hAnsi="Calibri" w:cs="Calibri"/>
          <w:sz w:val="24"/>
          <w:szCs w:val="24"/>
        </w:rPr>
        <w:t>the voucher</w:t>
      </w:r>
      <w:r w:rsidR="00E63B35">
        <w:rPr>
          <w:rFonts w:ascii="Calibri" w:eastAsia="Times New Roman" w:hAnsi="Calibri" w:cs="Calibri"/>
          <w:sz w:val="24"/>
          <w:szCs w:val="24"/>
        </w:rPr>
        <w:t xml:space="preserve">.  </w:t>
      </w:r>
    </w:p>
    <w:p w:rsidR="00E63B35" w:rsidRDefault="00E63B35" w:rsidP="0071786D">
      <w:pPr>
        <w:textAlignment w:val="center"/>
        <w:rPr>
          <w:rFonts w:ascii="Calibri" w:eastAsia="Times New Roman" w:hAnsi="Calibri" w:cs="Calibri"/>
          <w:sz w:val="24"/>
          <w:szCs w:val="24"/>
        </w:rPr>
      </w:pPr>
    </w:p>
    <w:p w:rsidR="00E63B35" w:rsidRPr="003463F4" w:rsidRDefault="009B35E8" w:rsidP="0071786D">
      <w:pPr>
        <w:textAlignment w:val="center"/>
        <w:rPr>
          <w:rFonts w:ascii="Calibri" w:eastAsia="Times New Roman" w:hAnsi="Calibri" w:cs="Calibri"/>
          <w:sz w:val="24"/>
          <w:szCs w:val="24"/>
        </w:rPr>
      </w:pPr>
      <w:r>
        <w:rPr>
          <w:rFonts w:ascii="Calibri" w:eastAsia="Times New Roman" w:hAnsi="Calibri" w:cs="Calibri"/>
          <w:sz w:val="24"/>
          <w:szCs w:val="24"/>
        </w:rPr>
        <w:t>When you receive your monthly Voucher Reconciliation Email</w:t>
      </w:r>
      <w:r w:rsidR="006C42F2">
        <w:rPr>
          <w:rFonts w:ascii="Calibri" w:eastAsia="Times New Roman" w:hAnsi="Calibri" w:cs="Calibri"/>
          <w:sz w:val="24"/>
          <w:szCs w:val="24"/>
        </w:rPr>
        <w:t xml:space="preserve"> from SHCC</w:t>
      </w:r>
      <w:r>
        <w:rPr>
          <w:rFonts w:ascii="Calibri" w:eastAsia="Times New Roman" w:hAnsi="Calibri" w:cs="Calibri"/>
          <w:sz w:val="24"/>
          <w:szCs w:val="24"/>
        </w:rPr>
        <w:t>, r</w:t>
      </w:r>
      <w:r w:rsidR="00E63B35">
        <w:rPr>
          <w:rFonts w:ascii="Calibri" w:eastAsia="Times New Roman" w:hAnsi="Calibri" w:cs="Calibri"/>
          <w:sz w:val="24"/>
          <w:szCs w:val="24"/>
        </w:rPr>
        <w:t xml:space="preserve">eview </w:t>
      </w:r>
      <w:r>
        <w:rPr>
          <w:rFonts w:ascii="Calibri" w:eastAsia="Times New Roman" w:hAnsi="Calibri" w:cs="Calibri"/>
          <w:sz w:val="24"/>
          <w:szCs w:val="24"/>
        </w:rPr>
        <w:t xml:space="preserve">the </w:t>
      </w:r>
      <w:r w:rsidRPr="009B35E8">
        <w:rPr>
          <w:rFonts w:ascii="Calibri" w:eastAsia="Times New Roman" w:hAnsi="Calibri" w:cs="Calibri"/>
          <w:i/>
          <w:sz w:val="24"/>
          <w:szCs w:val="24"/>
        </w:rPr>
        <w:t>T</w:t>
      </w:r>
      <w:r w:rsidR="006C42F2">
        <w:rPr>
          <w:rFonts w:ascii="Calibri" w:eastAsia="Times New Roman" w:hAnsi="Calibri" w:cs="Calibri"/>
          <w:i/>
          <w:sz w:val="24"/>
          <w:szCs w:val="24"/>
        </w:rPr>
        <w:t xml:space="preserve">enant </w:t>
      </w:r>
      <w:r w:rsidRPr="009B35E8">
        <w:rPr>
          <w:rFonts w:ascii="Calibri" w:eastAsia="Times New Roman" w:hAnsi="Calibri" w:cs="Calibri"/>
          <w:i/>
          <w:sz w:val="24"/>
          <w:szCs w:val="24"/>
        </w:rPr>
        <w:t>R</w:t>
      </w:r>
      <w:r w:rsidR="006C42F2">
        <w:rPr>
          <w:rFonts w:ascii="Calibri" w:eastAsia="Times New Roman" w:hAnsi="Calibri" w:cs="Calibri"/>
          <w:i/>
          <w:sz w:val="24"/>
          <w:szCs w:val="24"/>
        </w:rPr>
        <w:t xml:space="preserve">epayment </w:t>
      </w:r>
      <w:r w:rsidRPr="009B35E8">
        <w:rPr>
          <w:rFonts w:ascii="Calibri" w:eastAsia="Times New Roman" w:hAnsi="Calibri" w:cs="Calibri"/>
          <w:i/>
          <w:sz w:val="24"/>
          <w:szCs w:val="24"/>
        </w:rPr>
        <w:t>A</w:t>
      </w:r>
      <w:r w:rsidR="006C42F2">
        <w:rPr>
          <w:rFonts w:ascii="Calibri" w:eastAsia="Times New Roman" w:hAnsi="Calibri" w:cs="Calibri"/>
          <w:i/>
          <w:sz w:val="24"/>
          <w:szCs w:val="24"/>
        </w:rPr>
        <w:t>greement - Payments</w:t>
      </w:r>
      <w:r w:rsidRPr="009B35E8">
        <w:rPr>
          <w:rFonts w:ascii="Calibri" w:eastAsia="Times New Roman" w:hAnsi="Calibri" w:cs="Calibri"/>
          <w:i/>
          <w:sz w:val="24"/>
          <w:szCs w:val="24"/>
        </w:rPr>
        <w:t xml:space="preserve"> </w:t>
      </w:r>
      <w:r w:rsidR="006C42F2" w:rsidRPr="006C42F2">
        <w:rPr>
          <w:rFonts w:ascii="Calibri" w:eastAsia="Times New Roman" w:hAnsi="Calibri" w:cs="Calibri"/>
          <w:sz w:val="24"/>
          <w:szCs w:val="24"/>
        </w:rPr>
        <w:t>r</w:t>
      </w:r>
      <w:r w:rsidRPr="006C42F2">
        <w:rPr>
          <w:rFonts w:ascii="Calibri" w:eastAsia="Times New Roman" w:hAnsi="Calibri" w:cs="Calibri"/>
          <w:sz w:val="24"/>
          <w:szCs w:val="24"/>
        </w:rPr>
        <w:t>eport</w:t>
      </w:r>
      <w:r>
        <w:rPr>
          <w:rFonts w:ascii="Calibri" w:eastAsia="Times New Roman" w:hAnsi="Calibri" w:cs="Calibri"/>
          <w:i/>
          <w:sz w:val="24"/>
          <w:szCs w:val="24"/>
        </w:rPr>
        <w:t xml:space="preserve">, </w:t>
      </w:r>
      <w:r>
        <w:rPr>
          <w:rFonts w:ascii="Calibri" w:eastAsia="Times New Roman" w:hAnsi="Calibri" w:cs="Calibri"/>
          <w:sz w:val="24"/>
          <w:szCs w:val="24"/>
        </w:rPr>
        <w:t xml:space="preserve">which displays any denied agreements in a separate section of the report.  Then review the </w:t>
      </w:r>
      <w:r w:rsidR="00E63B35">
        <w:rPr>
          <w:rFonts w:ascii="Calibri" w:eastAsia="Times New Roman" w:hAnsi="Calibri" w:cs="Calibri"/>
          <w:sz w:val="24"/>
          <w:szCs w:val="24"/>
        </w:rPr>
        <w:t>tenant data files that you</w:t>
      </w:r>
      <w:r>
        <w:rPr>
          <w:rFonts w:ascii="Calibri" w:eastAsia="Times New Roman" w:hAnsi="Calibri" w:cs="Calibri"/>
          <w:sz w:val="24"/>
          <w:szCs w:val="24"/>
        </w:rPr>
        <w:t xml:space="preserve"> have transmitted against the adjustments displaying on the </w:t>
      </w:r>
      <w:r>
        <w:rPr>
          <w:rFonts w:ascii="Calibri" w:eastAsia="Times New Roman" w:hAnsi="Calibri" w:cs="Calibri"/>
          <w:i/>
          <w:sz w:val="24"/>
          <w:szCs w:val="24"/>
        </w:rPr>
        <w:t>Voucher Report</w:t>
      </w:r>
      <w:r>
        <w:rPr>
          <w:rFonts w:ascii="Calibri" w:eastAsia="Times New Roman" w:hAnsi="Calibri" w:cs="Calibri"/>
          <w:sz w:val="24"/>
          <w:szCs w:val="24"/>
        </w:rPr>
        <w:t xml:space="preserve">.  If the negative adjustments didn’t post (in full or in part), it’s very likely that the certifications were not received or have fatal errors.  You can review any fatal errors in the TRACS Error Response files that are sent through </w:t>
      </w:r>
      <w:proofErr w:type="spellStart"/>
      <w:proofErr w:type="gramStart"/>
      <w:r>
        <w:rPr>
          <w:rFonts w:ascii="Calibri" w:eastAsia="Times New Roman" w:hAnsi="Calibri" w:cs="Calibri"/>
          <w:sz w:val="24"/>
          <w:szCs w:val="24"/>
        </w:rPr>
        <w:t>iMAX</w:t>
      </w:r>
      <w:proofErr w:type="spellEnd"/>
      <w:proofErr w:type="gramEnd"/>
      <w:r>
        <w:rPr>
          <w:rFonts w:ascii="Calibri" w:eastAsia="Times New Roman" w:hAnsi="Calibri" w:cs="Calibri"/>
          <w:sz w:val="24"/>
          <w:szCs w:val="24"/>
        </w:rPr>
        <w:t>.  Most software vendors have a report available to view that will help display this information.</w:t>
      </w:r>
    </w:p>
    <w:p w:rsidR="003463F4" w:rsidRDefault="003463F4" w:rsidP="0071786D">
      <w:pPr>
        <w:textAlignment w:val="center"/>
        <w:rPr>
          <w:rFonts w:ascii="Calibri" w:eastAsia="Times New Roman" w:hAnsi="Calibri" w:cs="Calibri"/>
          <w:b/>
          <w:sz w:val="24"/>
          <w:szCs w:val="24"/>
          <w:u w:val="single"/>
        </w:rPr>
      </w:pPr>
    </w:p>
    <w:p w:rsidR="000D4483" w:rsidRPr="00D41ADC" w:rsidRDefault="009B35E8" w:rsidP="0071786D">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 xml:space="preserve">The Final Step:  Resident Payments Toward </w:t>
      </w:r>
      <w:r w:rsidR="000D4483" w:rsidRPr="00D41ADC">
        <w:rPr>
          <w:rFonts w:ascii="Calibri" w:eastAsia="Times New Roman" w:hAnsi="Calibri" w:cs="Calibri"/>
          <w:b/>
          <w:sz w:val="24"/>
          <w:szCs w:val="24"/>
          <w:u w:val="single"/>
        </w:rPr>
        <w:t>Existing Repayment</w:t>
      </w:r>
      <w:r>
        <w:rPr>
          <w:rFonts w:ascii="Calibri" w:eastAsia="Times New Roman" w:hAnsi="Calibri" w:cs="Calibri"/>
          <w:b/>
          <w:sz w:val="24"/>
          <w:szCs w:val="24"/>
          <w:u w:val="single"/>
        </w:rPr>
        <w:t xml:space="preserve"> Agreements</w:t>
      </w:r>
      <w:r w:rsidR="000D4483" w:rsidRPr="00D41ADC">
        <w:rPr>
          <w:rFonts w:ascii="Calibri" w:eastAsia="Times New Roman" w:hAnsi="Calibri" w:cs="Calibri"/>
          <w:b/>
          <w:sz w:val="24"/>
          <w:szCs w:val="24"/>
          <w:u w:val="single"/>
        </w:rPr>
        <w:t xml:space="preserve"> </w:t>
      </w:r>
    </w:p>
    <w:p w:rsidR="009B35E8" w:rsidRPr="005022F9" w:rsidRDefault="009B35E8" w:rsidP="009B35E8">
      <w:pPr>
        <w:spacing w:after="200"/>
        <w:rPr>
          <w:rFonts w:ascii="Calibri" w:eastAsia="Times New Roman" w:hAnsi="Calibri" w:cs="Calibri"/>
          <w:sz w:val="24"/>
          <w:szCs w:val="24"/>
        </w:rPr>
      </w:pPr>
      <w:r>
        <w:rPr>
          <w:spacing w:val="4"/>
          <w:sz w:val="24"/>
          <w:szCs w:val="24"/>
        </w:rPr>
        <w:t>Once the Repayment Agreement has been approved by SHCC and the resident</w:t>
      </w:r>
      <w:r w:rsidRPr="00D41ADC">
        <w:rPr>
          <w:spacing w:val="4"/>
          <w:sz w:val="24"/>
          <w:szCs w:val="24"/>
        </w:rPr>
        <w:t xml:space="preserve"> makes scheduled payments, </w:t>
      </w:r>
      <w:r>
        <w:rPr>
          <w:spacing w:val="4"/>
          <w:sz w:val="24"/>
          <w:szCs w:val="24"/>
        </w:rPr>
        <w:t xml:space="preserve">you need to post them to the voucher on </w:t>
      </w:r>
      <w:r w:rsidRPr="006C42F2">
        <w:rPr>
          <w:rFonts w:ascii="Calibri" w:eastAsia="Times New Roman" w:hAnsi="Calibri" w:cs="Calibri"/>
          <w:i/>
          <w:sz w:val="24"/>
          <w:szCs w:val="24"/>
        </w:rPr>
        <w:t>HUD Form 52670-A Part 6</w:t>
      </w:r>
      <w:r>
        <w:rPr>
          <w:rFonts w:ascii="Calibri" w:eastAsia="Times New Roman" w:hAnsi="Calibri" w:cs="Calibri"/>
          <w:sz w:val="24"/>
          <w:szCs w:val="24"/>
        </w:rPr>
        <w:t xml:space="preserve">.  </w:t>
      </w:r>
    </w:p>
    <w:p w:rsidR="001322F1" w:rsidRDefault="001322F1" w:rsidP="009B35E8">
      <w:pPr>
        <w:rPr>
          <w:spacing w:val="4"/>
          <w:sz w:val="24"/>
          <w:szCs w:val="24"/>
        </w:rPr>
      </w:pPr>
      <w:r>
        <w:rPr>
          <w:spacing w:val="4"/>
          <w:sz w:val="24"/>
          <w:szCs w:val="24"/>
        </w:rPr>
        <w:t>I</w:t>
      </w:r>
      <w:r w:rsidR="000D4483" w:rsidRPr="00D41ADC">
        <w:rPr>
          <w:spacing w:val="4"/>
          <w:sz w:val="24"/>
          <w:szCs w:val="24"/>
        </w:rPr>
        <w:t xml:space="preserve">f the </w:t>
      </w:r>
      <w:r>
        <w:rPr>
          <w:spacing w:val="4"/>
          <w:sz w:val="24"/>
          <w:szCs w:val="24"/>
        </w:rPr>
        <w:t>resident</w:t>
      </w:r>
      <w:r w:rsidR="000D4483" w:rsidRPr="00D41ADC">
        <w:rPr>
          <w:spacing w:val="4"/>
          <w:sz w:val="24"/>
          <w:szCs w:val="24"/>
        </w:rPr>
        <w:t xml:space="preserve"> is making payments for multiple agreements, </w:t>
      </w:r>
      <w:r>
        <w:rPr>
          <w:spacing w:val="4"/>
          <w:sz w:val="24"/>
          <w:szCs w:val="24"/>
        </w:rPr>
        <w:t xml:space="preserve">you must </w:t>
      </w:r>
      <w:r w:rsidR="000D4483" w:rsidRPr="00D41ADC">
        <w:rPr>
          <w:spacing w:val="4"/>
          <w:sz w:val="24"/>
          <w:szCs w:val="24"/>
        </w:rPr>
        <w:t xml:space="preserve">submit multiple </w:t>
      </w:r>
      <w:r>
        <w:rPr>
          <w:spacing w:val="4"/>
          <w:sz w:val="24"/>
          <w:szCs w:val="24"/>
        </w:rPr>
        <w:t>R</w:t>
      </w:r>
      <w:r w:rsidR="000D4483" w:rsidRPr="00D41ADC">
        <w:rPr>
          <w:spacing w:val="4"/>
          <w:sz w:val="24"/>
          <w:szCs w:val="24"/>
        </w:rPr>
        <w:t xml:space="preserve">epayment </w:t>
      </w:r>
      <w:r>
        <w:rPr>
          <w:spacing w:val="4"/>
          <w:sz w:val="24"/>
          <w:szCs w:val="24"/>
        </w:rPr>
        <w:t>A</w:t>
      </w:r>
      <w:r w:rsidR="000D4483" w:rsidRPr="00D41ADC">
        <w:rPr>
          <w:spacing w:val="4"/>
          <w:sz w:val="24"/>
          <w:szCs w:val="24"/>
        </w:rPr>
        <w:t>greement records</w:t>
      </w:r>
      <w:r>
        <w:rPr>
          <w:spacing w:val="4"/>
          <w:sz w:val="24"/>
          <w:szCs w:val="24"/>
        </w:rPr>
        <w:t xml:space="preserve"> (i.e., the payments will display on separate lines)</w:t>
      </w:r>
      <w:r w:rsidR="000D4483" w:rsidRPr="00D41ADC">
        <w:rPr>
          <w:spacing w:val="4"/>
          <w:sz w:val="24"/>
          <w:szCs w:val="24"/>
        </w:rPr>
        <w:t xml:space="preserve">. </w:t>
      </w:r>
    </w:p>
    <w:p w:rsidR="001322F1" w:rsidRDefault="001322F1" w:rsidP="009B35E8">
      <w:pPr>
        <w:rPr>
          <w:spacing w:val="4"/>
          <w:sz w:val="24"/>
          <w:szCs w:val="24"/>
        </w:rPr>
      </w:pPr>
    </w:p>
    <w:p w:rsidR="001322F1" w:rsidRDefault="000D4483" w:rsidP="009B35E8">
      <w:pPr>
        <w:rPr>
          <w:spacing w:val="4"/>
          <w:sz w:val="24"/>
          <w:szCs w:val="24"/>
        </w:rPr>
      </w:pPr>
      <w:r w:rsidRPr="00D41ADC">
        <w:rPr>
          <w:spacing w:val="4"/>
          <w:sz w:val="24"/>
          <w:szCs w:val="24"/>
        </w:rPr>
        <w:t xml:space="preserve">The </w:t>
      </w:r>
      <w:r w:rsidR="001322F1">
        <w:rPr>
          <w:spacing w:val="4"/>
          <w:sz w:val="24"/>
          <w:szCs w:val="24"/>
        </w:rPr>
        <w:t xml:space="preserve">Total Payment field should include the amount collected this month.  If the O/A has incurred expenses for tracking/collecting the payment, you can keep up to 20% of the total amount the resident paid to cover those costs.  See </w:t>
      </w:r>
      <w:r w:rsidR="001322F1" w:rsidRPr="006C42F2">
        <w:rPr>
          <w:i/>
          <w:spacing w:val="4"/>
          <w:sz w:val="24"/>
          <w:szCs w:val="24"/>
        </w:rPr>
        <w:t>HUD Handbook 4350.3, Chapter 8 Section 8-21.B.2</w:t>
      </w:r>
      <w:r w:rsidR="001322F1">
        <w:rPr>
          <w:spacing w:val="4"/>
          <w:sz w:val="24"/>
          <w:szCs w:val="24"/>
        </w:rPr>
        <w:t xml:space="preserve"> for further information.</w:t>
      </w:r>
    </w:p>
    <w:p w:rsidR="001322F1" w:rsidRDefault="001322F1" w:rsidP="009B35E8">
      <w:pPr>
        <w:rPr>
          <w:spacing w:val="4"/>
          <w:sz w:val="24"/>
          <w:szCs w:val="24"/>
        </w:rPr>
      </w:pPr>
    </w:p>
    <w:p w:rsidR="001322F1" w:rsidRDefault="001322F1" w:rsidP="001322F1">
      <w:pPr>
        <w:textAlignment w:val="center"/>
        <w:rPr>
          <w:rFonts w:ascii="Calibri" w:eastAsia="Times New Roman" w:hAnsi="Calibri" w:cs="Calibri"/>
          <w:b/>
          <w:sz w:val="24"/>
          <w:szCs w:val="24"/>
          <w:u w:val="single"/>
        </w:rPr>
      </w:pPr>
      <w:r>
        <w:rPr>
          <w:spacing w:val="4"/>
          <w:sz w:val="24"/>
          <w:szCs w:val="24"/>
        </w:rPr>
        <w:t>The A</w:t>
      </w:r>
      <w:r w:rsidR="000D4483" w:rsidRPr="00D41ADC">
        <w:rPr>
          <w:spacing w:val="4"/>
          <w:sz w:val="24"/>
          <w:szCs w:val="24"/>
        </w:rPr>
        <w:t>mount</w:t>
      </w:r>
      <w:r>
        <w:rPr>
          <w:spacing w:val="4"/>
          <w:sz w:val="24"/>
          <w:szCs w:val="24"/>
        </w:rPr>
        <w:t xml:space="preserve"> Requested field should include the total amount </w:t>
      </w:r>
      <w:r w:rsidR="006C42F2">
        <w:rPr>
          <w:spacing w:val="4"/>
          <w:sz w:val="24"/>
          <w:szCs w:val="24"/>
        </w:rPr>
        <w:t>the</w:t>
      </w:r>
      <w:r>
        <w:rPr>
          <w:spacing w:val="4"/>
          <w:sz w:val="24"/>
          <w:szCs w:val="24"/>
        </w:rPr>
        <w:t xml:space="preserve"> resident pa</w:t>
      </w:r>
      <w:r w:rsidR="006C42F2">
        <w:rPr>
          <w:spacing w:val="4"/>
          <w:sz w:val="24"/>
          <w:szCs w:val="24"/>
        </w:rPr>
        <w:t>id this month</w:t>
      </w:r>
      <w:r>
        <w:rPr>
          <w:spacing w:val="4"/>
          <w:sz w:val="24"/>
          <w:szCs w:val="24"/>
        </w:rPr>
        <w:t xml:space="preserve"> less </w:t>
      </w:r>
      <w:r w:rsidR="000D4483" w:rsidRPr="00D41ADC">
        <w:rPr>
          <w:spacing w:val="4"/>
          <w:sz w:val="24"/>
          <w:szCs w:val="24"/>
        </w:rPr>
        <w:t>allowed collection expenses per handbook guidance.</w:t>
      </w:r>
      <w:r w:rsidRPr="001322F1">
        <w:rPr>
          <w:rFonts w:ascii="Calibri" w:eastAsia="Times New Roman" w:hAnsi="Calibri" w:cs="Calibri"/>
          <w:b/>
          <w:sz w:val="24"/>
          <w:szCs w:val="24"/>
          <w:u w:val="single"/>
        </w:rPr>
        <w:t xml:space="preserve"> </w:t>
      </w:r>
    </w:p>
    <w:p w:rsidR="001322F1" w:rsidRDefault="001322F1" w:rsidP="001322F1">
      <w:pPr>
        <w:textAlignment w:val="center"/>
        <w:rPr>
          <w:rFonts w:ascii="Calibri" w:eastAsia="Times New Roman" w:hAnsi="Calibri" w:cs="Calibri"/>
          <w:b/>
          <w:sz w:val="24"/>
          <w:szCs w:val="24"/>
          <w:u w:val="single"/>
        </w:rPr>
      </w:pPr>
    </w:p>
    <w:p w:rsidR="00435EB4" w:rsidRDefault="00435EB4" w:rsidP="00435EB4">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How to Use the SHCC Repayment Calculations Spreadsheet</w:t>
      </w:r>
    </w:p>
    <w:p w:rsidR="00435EB4" w:rsidRDefault="00435EB4" w:rsidP="00435EB4">
      <w:pPr>
        <w:textAlignment w:val="center"/>
        <w:rPr>
          <w:rFonts w:ascii="Calibri" w:eastAsia="Times New Roman" w:hAnsi="Calibri" w:cs="Calibri"/>
          <w:sz w:val="24"/>
          <w:szCs w:val="24"/>
        </w:rPr>
      </w:pPr>
      <w:r>
        <w:rPr>
          <w:rFonts w:ascii="Calibri" w:eastAsia="Times New Roman" w:hAnsi="Calibri" w:cs="Calibri"/>
          <w:sz w:val="24"/>
          <w:szCs w:val="24"/>
        </w:rPr>
        <w:t>This spreadsheet is designed to help O/</w:t>
      </w:r>
      <w:proofErr w:type="gramStart"/>
      <w:r>
        <w:rPr>
          <w:rFonts w:ascii="Calibri" w:eastAsia="Times New Roman" w:hAnsi="Calibri" w:cs="Calibri"/>
          <w:sz w:val="24"/>
          <w:szCs w:val="24"/>
        </w:rPr>
        <w:t>As</w:t>
      </w:r>
      <w:proofErr w:type="gramEnd"/>
      <w:r>
        <w:rPr>
          <w:rFonts w:ascii="Calibri" w:eastAsia="Times New Roman" w:hAnsi="Calibri" w:cs="Calibri"/>
          <w:sz w:val="24"/>
          <w:szCs w:val="24"/>
        </w:rPr>
        <w:t xml:space="preserve"> calculate the total Repayment Agreement amount, and to help SHCC more easily review and approve them.  </w:t>
      </w:r>
      <w:r w:rsidRPr="009914CB">
        <w:rPr>
          <w:rFonts w:ascii="Calibri" w:eastAsia="Times New Roman" w:hAnsi="Calibri" w:cs="Calibri"/>
          <w:sz w:val="24"/>
          <w:szCs w:val="24"/>
        </w:rPr>
        <w:t xml:space="preserve">Please note that this spreadsheet is meant to calculate the </w:t>
      </w:r>
      <w:r w:rsidRPr="009914CB">
        <w:rPr>
          <w:rFonts w:ascii="Calibri" w:eastAsia="Times New Roman" w:hAnsi="Calibri" w:cs="Calibri"/>
          <w:sz w:val="24"/>
          <w:szCs w:val="24"/>
          <w:u w:val="single"/>
        </w:rPr>
        <w:t>total amount owed to HUD</w:t>
      </w:r>
      <w:r w:rsidRPr="009914CB">
        <w:rPr>
          <w:rFonts w:ascii="Calibri" w:eastAsia="Times New Roman" w:hAnsi="Calibri" w:cs="Calibri"/>
          <w:sz w:val="24"/>
          <w:szCs w:val="24"/>
        </w:rPr>
        <w:t xml:space="preserve">, so if there were also incorrect calculations </w:t>
      </w:r>
      <w:r w:rsidRPr="009914CB">
        <w:rPr>
          <w:rFonts w:ascii="Calibri" w:eastAsia="Times New Roman" w:hAnsi="Calibri" w:cs="Calibri"/>
          <w:sz w:val="24"/>
          <w:szCs w:val="24"/>
        </w:rPr>
        <w:lastRenderedPageBreak/>
        <w:t>made by the property</w:t>
      </w:r>
      <w:r w:rsidRPr="00435EB4">
        <w:rPr>
          <w:rFonts w:ascii="Calibri" w:eastAsia="Times New Roman" w:hAnsi="Calibri" w:cs="Calibri"/>
          <w:sz w:val="24"/>
          <w:szCs w:val="24"/>
        </w:rPr>
        <w:t xml:space="preserve"> or if the O/A didn’t provide the proper notices</w:t>
      </w:r>
      <w:r w:rsidRPr="009914CB">
        <w:rPr>
          <w:rFonts w:ascii="Calibri" w:eastAsia="Times New Roman" w:hAnsi="Calibri" w:cs="Calibri"/>
          <w:sz w:val="24"/>
          <w:szCs w:val="24"/>
        </w:rPr>
        <w:t xml:space="preserve">, you will need to separately calculate those amounts and subtract that from the total amount owed.  You </w:t>
      </w:r>
      <w:r w:rsidRPr="00435EB4">
        <w:rPr>
          <w:rFonts w:ascii="Calibri" w:eastAsia="Times New Roman" w:hAnsi="Calibri" w:cs="Calibri"/>
          <w:sz w:val="24"/>
          <w:szCs w:val="24"/>
        </w:rPr>
        <w:t>must</w:t>
      </w:r>
      <w:r w:rsidRPr="009914CB">
        <w:rPr>
          <w:rFonts w:ascii="Calibri" w:eastAsia="Times New Roman" w:hAnsi="Calibri" w:cs="Calibri"/>
          <w:sz w:val="24"/>
          <w:szCs w:val="24"/>
        </w:rPr>
        <w:t xml:space="preserve"> communicate this to your TRACS Data Analyst so they can </w:t>
      </w:r>
      <w:r w:rsidRPr="00435EB4">
        <w:rPr>
          <w:rFonts w:ascii="Calibri" w:eastAsia="Times New Roman" w:hAnsi="Calibri" w:cs="Calibri"/>
          <w:sz w:val="24"/>
          <w:szCs w:val="24"/>
        </w:rPr>
        <w:t>more accurately review t</w:t>
      </w:r>
      <w:r w:rsidRPr="009914CB">
        <w:rPr>
          <w:rFonts w:ascii="Calibri" w:eastAsia="Times New Roman" w:hAnsi="Calibri" w:cs="Calibri"/>
          <w:sz w:val="24"/>
          <w:szCs w:val="24"/>
        </w:rPr>
        <w:t xml:space="preserve">he </w:t>
      </w:r>
      <w:r w:rsidRPr="00435EB4">
        <w:rPr>
          <w:rFonts w:ascii="Calibri" w:eastAsia="Times New Roman" w:hAnsi="Calibri" w:cs="Calibri"/>
          <w:sz w:val="24"/>
          <w:szCs w:val="24"/>
        </w:rPr>
        <w:t xml:space="preserve">Wash Adjustment </w:t>
      </w:r>
      <w:r w:rsidRPr="009914CB">
        <w:rPr>
          <w:rFonts w:ascii="Calibri" w:eastAsia="Times New Roman" w:hAnsi="Calibri" w:cs="Calibri"/>
          <w:sz w:val="24"/>
          <w:szCs w:val="24"/>
        </w:rPr>
        <w:t>amount.</w:t>
      </w:r>
    </w:p>
    <w:p w:rsidR="00410C67" w:rsidRDefault="00410C67" w:rsidP="00435EB4">
      <w:pPr>
        <w:textAlignment w:val="center"/>
        <w:rPr>
          <w:rFonts w:ascii="Calibri" w:eastAsia="Times New Roman" w:hAnsi="Calibri" w:cs="Calibri"/>
          <w:sz w:val="24"/>
          <w:szCs w:val="24"/>
        </w:rPr>
      </w:pPr>
    </w:p>
    <w:p w:rsidR="00410C67" w:rsidRPr="00435EB4" w:rsidRDefault="00410C67" w:rsidP="00435EB4">
      <w:pPr>
        <w:textAlignment w:val="center"/>
        <w:rPr>
          <w:rFonts w:ascii="Calibri" w:eastAsia="Times New Roman" w:hAnsi="Calibri" w:cs="Calibri"/>
          <w:sz w:val="24"/>
          <w:szCs w:val="24"/>
        </w:rPr>
      </w:pPr>
      <w:r>
        <w:rPr>
          <w:rFonts w:ascii="Calibri" w:eastAsia="Times New Roman" w:hAnsi="Calibri" w:cs="Calibri"/>
          <w:sz w:val="24"/>
          <w:szCs w:val="24"/>
        </w:rPr>
        <w:t>Here are the fields you will need to enter:</w:t>
      </w:r>
    </w:p>
    <w:p w:rsidR="00410C67"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Property Name</w:t>
      </w:r>
    </w:p>
    <w:p w:rsidR="00410C67"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Contract Number</w:t>
      </w:r>
    </w:p>
    <w:p w:rsidR="00410C67"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Tenant Name</w:t>
      </w:r>
    </w:p>
    <w:p w:rsidR="00435EB4"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Unit Number</w:t>
      </w:r>
    </w:p>
    <w:p w:rsidR="00435EB4"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New/Corrected Certification Date &amp; Type - E</w:t>
      </w:r>
      <w:r w:rsidR="00435EB4">
        <w:rPr>
          <w:rFonts w:ascii="Calibri" w:eastAsia="Times New Roman" w:hAnsi="Calibri" w:cs="Calibri"/>
          <w:sz w:val="24"/>
          <w:szCs w:val="24"/>
        </w:rPr>
        <w:t xml:space="preserve">nter </w:t>
      </w:r>
      <w:r>
        <w:rPr>
          <w:rFonts w:ascii="Calibri" w:eastAsia="Times New Roman" w:hAnsi="Calibri" w:cs="Calibri"/>
          <w:sz w:val="24"/>
          <w:szCs w:val="24"/>
        </w:rPr>
        <w:t xml:space="preserve">the Effective Date and Cert Type for </w:t>
      </w:r>
      <w:r w:rsidR="00435EB4">
        <w:rPr>
          <w:rFonts w:ascii="Calibri" w:eastAsia="Times New Roman" w:hAnsi="Calibri" w:cs="Calibri"/>
          <w:sz w:val="24"/>
          <w:szCs w:val="24"/>
        </w:rPr>
        <w:t>all of the certifications that were</w:t>
      </w:r>
      <w:r>
        <w:rPr>
          <w:rFonts w:ascii="Calibri" w:eastAsia="Times New Roman" w:hAnsi="Calibri" w:cs="Calibri"/>
          <w:sz w:val="24"/>
          <w:szCs w:val="24"/>
        </w:rPr>
        <w:t xml:space="preserve"> created and/or corrected with updated income and rents. (See example below).</w:t>
      </w:r>
      <w:r w:rsidR="00435EB4">
        <w:rPr>
          <w:rFonts w:ascii="Calibri" w:eastAsia="Times New Roman" w:hAnsi="Calibri" w:cs="Calibri"/>
          <w:sz w:val="24"/>
          <w:szCs w:val="24"/>
        </w:rPr>
        <w:t xml:space="preserve"> </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Start Date – Enter the Effective Date of the Certification.</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 xml:space="preserve">End Date – Enter the last </w:t>
      </w:r>
      <w:r>
        <w:rPr>
          <w:rFonts w:ascii="Calibri" w:eastAsia="Times New Roman" w:hAnsi="Calibri" w:cs="Calibri"/>
          <w:sz w:val="24"/>
          <w:szCs w:val="24"/>
          <w:u w:val="single"/>
        </w:rPr>
        <w:t>day</w:t>
      </w:r>
      <w:r>
        <w:rPr>
          <w:rFonts w:ascii="Calibri" w:eastAsia="Times New Roman" w:hAnsi="Calibri" w:cs="Calibri"/>
          <w:sz w:val="24"/>
          <w:szCs w:val="24"/>
        </w:rPr>
        <w:t xml:space="preserve"> the certification change is active.  See example below – note that the End Date is equal to the day before the Effective Date of the next certification.  It’s important that you enter the actual last day of the month or the calculation will be wrong.</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HAP Paid – Amount actually paid by HUD.  Please note that this isn’t necessarily the amount you requested for that date.</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Correct HAP – Amount on new or corrected certification.</w:t>
      </w:r>
    </w:p>
    <w:p w:rsidR="00410C67" w:rsidRDefault="00410C67" w:rsidP="00410C67">
      <w:pPr>
        <w:textAlignment w:val="center"/>
        <w:rPr>
          <w:rFonts w:ascii="Calibri" w:eastAsia="Times New Roman" w:hAnsi="Calibri" w:cs="Calibri"/>
          <w:sz w:val="24"/>
          <w:szCs w:val="24"/>
        </w:rPr>
      </w:pPr>
    </w:p>
    <w:p w:rsidR="00410C67" w:rsidRDefault="00410C67" w:rsidP="00410C67">
      <w:pPr>
        <w:textAlignment w:val="center"/>
        <w:rPr>
          <w:rFonts w:ascii="Calibri" w:eastAsia="Times New Roman" w:hAnsi="Calibri" w:cs="Calibri"/>
          <w:sz w:val="24"/>
          <w:szCs w:val="24"/>
        </w:rPr>
      </w:pPr>
      <w:r>
        <w:rPr>
          <w:rFonts w:ascii="Calibri" w:eastAsia="Times New Roman" w:hAnsi="Calibri" w:cs="Calibri"/>
          <w:sz w:val="24"/>
          <w:szCs w:val="24"/>
        </w:rPr>
        <w:t>The following fields will auto-populate:</w:t>
      </w:r>
    </w:p>
    <w:p w:rsidR="00410C67" w:rsidRDefault="00410C67" w:rsidP="00410C67">
      <w:pPr>
        <w:pStyle w:val="ListParagraph"/>
        <w:numPr>
          <w:ilvl w:val="0"/>
          <w:numId w:val="15"/>
        </w:numPr>
        <w:textAlignment w:val="center"/>
        <w:rPr>
          <w:rFonts w:ascii="Calibri" w:eastAsia="Times New Roman" w:hAnsi="Calibri" w:cs="Calibri"/>
          <w:sz w:val="24"/>
          <w:szCs w:val="24"/>
        </w:rPr>
      </w:pPr>
      <w:r>
        <w:rPr>
          <w:rFonts w:ascii="Calibri" w:eastAsia="Times New Roman" w:hAnsi="Calibri" w:cs="Calibri"/>
          <w:sz w:val="24"/>
          <w:szCs w:val="24"/>
        </w:rPr>
        <w:t>Overpayment Time Frame – This will be calculated based on the Start Date of the first certification and End Date of the last one.</w:t>
      </w:r>
    </w:p>
    <w:p w:rsidR="00410C67" w:rsidRDefault="00410C67" w:rsidP="00410C67">
      <w:pPr>
        <w:pStyle w:val="ListParagraph"/>
        <w:numPr>
          <w:ilvl w:val="0"/>
          <w:numId w:val="15"/>
        </w:numPr>
        <w:textAlignment w:val="center"/>
        <w:rPr>
          <w:rFonts w:ascii="Calibri" w:eastAsia="Times New Roman" w:hAnsi="Calibri" w:cs="Calibri"/>
          <w:sz w:val="24"/>
          <w:szCs w:val="24"/>
        </w:rPr>
      </w:pPr>
      <w:r>
        <w:rPr>
          <w:rFonts w:ascii="Calibri" w:eastAsia="Times New Roman" w:hAnsi="Calibri" w:cs="Calibri"/>
          <w:sz w:val="24"/>
          <w:szCs w:val="24"/>
        </w:rPr>
        <w:t>Total Amount – This will be the Wash Adjustment amount for the Repayment Agreement.</w:t>
      </w:r>
    </w:p>
    <w:p w:rsidR="00410C67" w:rsidRDefault="00410C67" w:rsidP="00410C67">
      <w:pPr>
        <w:pStyle w:val="ListParagraph"/>
        <w:numPr>
          <w:ilvl w:val="0"/>
          <w:numId w:val="15"/>
        </w:numPr>
        <w:textAlignment w:val="center"/>
        <w:rPr>
          <w:rFonts w:ascii="Calibri" w:eastAsia="Times New Roman" w:hAnsi="Calibri" w:cs="Calibri"/>
          <w:sz w:val="24"/>
          <w:szCs w:val="24"/>
        </w:rPr>
      </w:pPr>
      <w:r>
        <w:rPr>
          <w:rFonts w:ascii="Calibri" w:eastAsia="Times New Roman" w:hAnsi="Calibri" w:cs="Calibri"/>
          <w:sz w:val="24"/>
          <w:szCs w:val="24"/>
        </w:rPr>
        <w:t>Total Overpayment – This is the total amount owed for the timeframe that certification is valid.</w:t>
      </w:r>
    </w:p>
    <w:p w:rsidR="00410C67" w:rsidRDefault="00410C67" w:rsidP="00410C67">
      <w:pPr>
        <w:textAlignment w:val="center"/>
        <w:rPr>
          <w:rFonts w:ascii="Calibri" w:eastAsia="Times New Roman" w:hAnsi="Calibri" w:cs="Calibri"/>
          <w:sz w:val="24"/>
          <w:szCs w:val="24"/>
        </w:rPr>
      </w:pPr>
    </w:p>
    <w:p w:rsidR="00006C83" w:rsidRPr="00232E67" w:rsidRDefault="00006C83" w:rsidP="00410C67">
      <w:pPr>
        <w:textAlignment w:val="center"/>
        <w:rPr>
          <w:rFonts w:ascii="Calibri" w:eastAsia="Times New Roman" w:hAnsi="Calibri" w:cs="Calibri"/>
          <w:b/>
          <w:sz w:val="24"/>
          <w:szCs w:val="24"/>
          <w:u w:val="single"/>
        </w:rPr>
      </w:pPr>
      <w:r w:rsidRPr="00232E67">
        <w:rPr>
          <w:rFonts w:ascii="Calibri" w:eastAsia="Times New Roman" w:hAnsi="Calibri" w:cs="Calibri"/>
          <w:b/>
          <w:sz w:val="24"/>
          <w:szCs w:val="24"/>
          <w:u w:val="single"/>
        </w:rPr>
        <w:t>Example:</w:t>
      </w:r>
    </w:p>
    <w:p w:rsidR="00006C83" w:rsidRDefault="00410C67" w:rsidP="00410C67">
      <w:pPr>
        <w:textAlignment w:val="center"/>
        <w:rPr>
          <w:rFonts w:ascii="Calibri" w:eastAsia="Times New Roman" w:hAnsi="Calibri" w:cs="Calibri"/>
          <w:sz w:val="24"/>
          <w:szCs w:val="24"/>
        </w:rPr>
      </w:pPr>
      <w:r>
        <w:rPr>
          <w:rFonts w:ascii="Calibri" w:eastAsia="Times New Roman" w:hAnsi="Calibri" w:cs="Calibri"/>
          <w:sz w:val="24"/>
          <w:szCs w:val="24"/>
        </w:rPr>
        <w:t xml:space="preserve">Below is an example of what should be entered in each field if the </w:t>
      </w:r>
      <w:r w:rsidR="00006C83">
        <w:rPr>
          <w:rFonts w:ascii="Calibri" w:eastAsia="Times New Roman" w:hAnsi="Calibri" w:cs="Calibri"/>
          <w:sz w:val="24"/>
          <w:szCs w:val="24"/>
        </w:rPr>
        <w:t xml:space="preserve">following certifications were created </w:t>
      </w:r>
      <w:r w:rsidR="00232E67">
        <w:rPr>
          <w:rFonts w:ascii="Calibri" w:eastAsia="Times New Roman" w:hAnsi="Calibri" w:cs="Calibri"/>
          <w:sz w:val="24"/>
          <w:szCs w:val="24"/>
        </w:rPr>
        <w:t>for a new Repayment Agreement</w:t>
      </w:r>
      <w:r w:rsidR="00006C83">
        <w:rPr>
          <w:rFonts w:ascii="Calibri" w:eastAsia="Times New Roman" w:hAnsi="Calibri" w:cs="Calibri"/>
          <w:sz w:val="24"/>
          <w:szCs w:val="24"/>
        </w:rPr>
        <w:t>.</w:t>
      </w:r>
    </w:p>
    <w:p w:rsidR="00006C83" w:rsidRPr="005F16C7" w:rsidRDefault="00006C83" w:rsidP="00410C67">
      <w:pPr>
        <w:textAlignment w:val="center"/>
        <w:rPr>
          <w:rFonts w:ascii="Calibri" w:eastAsia="Times New Roman" w:hAnsi="Calibri" w:cs="Calibri"/>
          <w:sz w:val="24"/>
          <w:szCs w:val="24"/>
          <w:u w:val="single"/>
        </w:rPr>
      </w:pPr>
      <w:r w:rsidRPr="005F16C7">
        <w:rPr>
          <w:rFonts w:ascii="Calibri" w:eastAsia="Times New Roman" w:hAnsi="Calibri" w:cs="Calibri"/>
          <w:sz w:val="24"/>
          <w:szCs w:val="24"/>
          <w:u w:val="single"/>
        </w:rPr>
        <w:t>New Certifications:</w:t>
      </w:r>
    </w:p>
    <w:p w:rsid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b/>
          <w:sz w:val="24"/>
          <w:szCs w:val="24"/>
        </w:rPr>
        <w:t>5/1/2017 Interim</w:t>
      </w:r>
      <w:r>
        <w:rPr>
          <w:rFonts w:ascii="Calibri" w:eastAsia="Times New Roman" w:hAnsi="Calibri" w:cs="Calibri"/>
          <w:sz w:val="24"/>
          <w:szCs w:val="24"/>
        </w:rPr>
        <w:t xml:space="preserve"> with a HAP of $200.  Previously HUD paid $885 based on an earlier Gross Rent.</w:t>
      </w:r>
    </w:p>
    <w:p w:rsid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b/>
          <w:sz w:val="24"/>
          <w:szCs w:val="24"/>
        </w:rPr>
        <w:t>10/1/2017 Annual Correction</w:t>
      </w:r>
      <w:r>
        <w:rPr>
          <w:rFonts w:ascii="Calibri" w:eastAsia="Times New Roman" w:hAnsi="Calibri" w:cs="Calibri"/>
          <w:sz w:val="24"/>
          <w:szCs w:val="24"/>
        </w:rPr>
        <w:t xml:space="preserve"> with a HAP of $1,000.  Previously HUD paid $150 based on the original Annual.</w:t>
      </w:r>
    </w:p>
    <w:p w:rsid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b/>
          <w:sz w:val="24"/>
          <w:szCs w:val="24"/>
        </w:rPr>
        <w:t>1/1/2018</w:t>
      </w:r>
      <w:r>
        <w:rPr>
          <w:rFonts w:ascii="Calibri" w:eastAsia="Times New Roman" w:hAnsi="Calibri" w:cs="Calibri"/>
          <w:sz w:val="24"/>
          <w:szCs w:val="24"/>
        </w:rPr>
        <w:t xml:space="preserve"> Gross Rent Correction with a HAP of $1,085.  Previously HUD paid $235 based on the original Gross Rent.</w:t>
      </w:r>
    </w:p>
    <w:p w:rsidR="00410C67" w:rsidRP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sz w:val="24"/>
          <w:szCs w:val="24"/>
        </w:rPr>
        <w:t>Note:  In this example, the resident</w:t>
      </w:r>
      <w:r w:rsidR="00232E67">
        <w:rPr>
          <w:rFonts w:ascii="Calibri" w:eastAsia="Times New Roman" w:hAnsi="Calibri" w:cs="Calibri"/>
          <w:sz w:val="24"/>
          <w:szCs w:val="24"/>
        </w:rPr>
        <w:t>’s unreported income</w:t>
      </w:r>
      <w:r w:rsidRPr="00006C83">
        <w:rPr>
          <w:rFonts w:ascii="Calibri" w:eastAsia="Times New Roman" w:hAnsi="Calibri" w:cs="Calibri"/>
          <w:sz w:val="24"/>
          <w:szCs w:val="24"/>
        </w:rPr>
        <w:t xml:space="preserve"> </w:t>
      </w:r>
      <w:r w:rsidR="00232E67">
        <w:rPr>
          <w:rFonts w:ascii="Calibri" w:eastAsia="Times New Roman" w:hAnsi="Calibri" w:cs="Calibri"/>
          <w:sz w:val="24"/>
          <w:szCs w:val="24"/>
        </w:rPr>
        <w:t>started mid-April 2017, and they</w:t>
      </w:r>
      <w:r w:rsidR="00B90358">
        <w:rPr>
          <w:rFonts w:ascii="Calibri" w:eastAsia="Times New Roman" w:hAnsi="Calibri" w:cs="Calibri"/>
          <w:sz w:val="24"/>
          <w:szCs w:val="24"/>
        </w:rPr>
        <w:t xml:space="preserve"> </w:t>
      </w:r>
      <w:r w:rsidRPr="00006C83">
        <w:rPr>
          <w:rFonts w:ascii="Calibri" w:eastAsia="Times New Roman" w:hAnsi="Calibri" w:cs="Calibri"/>
          <w:sz w:val="24"/>
          <w:szCs w:val="24"/>
        </w:rPr>
        <w:t xml:space="preserve">began paying the correct amount of HAP on 10/1/2018, so based on the certifications above, the </w:t>
      </w:r>
      <w:r w:rsidR="00410C67" w:rsidRPr="00006C83">
        <w:rPr>
          <w:rFonts w:ascii="Calibri" w:eastAsia="Times New Roman" w:hAnsi="Calibri" w:cs="Calibri"/>
          <w:sz w:val="24"/>
          <w:szCs w:val="24"/>
        </w:rPr>
        <w:t xml:space="preserve">overpayment began in May 2017 and ended in September 2018. </w:t>
      </w:r>
    </w:p>
    <w:p w:rsidR="00006C83" w:rsidRDefault="00006C83" w:rsidP="00410C67">
      <w:pPr>
        <w:textAlignment w:val="center"/>
        <w:rPr>
          <w:rFonts w:ascii="Calibri" w:eastAsia="Times New Roman" w:hAnsi="Calibri" w:cs="Calibri"/>
          <w:sz w:val="24"/>
          <w:szCs w:val="24"/>
        </w:rPr>
      </w:pPr>
      <w:r>
        <w:rPr>
          <w:rFonts w:ascii="Calibri" w:eastAsia="Times New Roman" w:hAnsi="Calibri" w:cs="Calibri"/>
          <w:sz w:val="24"/>
          <w:szCs w:val="24"/>
        </w:rPr>
        <w:lastRenderedPageBreak/>
        <w:t>Example of SHCC Repayment Calculations Sheet:</w:t>
      </w:r>
    </w:p>
    <w:p w:rsidR="00410C67" w:rsidRDefault="00410C67" w:rsidP="00410C67">
      <w:pPr>
        <w:textAlignment w:val="center"/>
        <w:rPr>
          <w:rFonts w:ascii="Calibri" w:eastAsia="Times New Roman" w:hAnsi="Calibri" w:cs="Calibri"/>
          <w:sz w:val="24"/>
          <w:szCs w:val="24"/>
        </w:rPr>
      </w:pPr>
      <w:r>
        <w:rPr>
          <w:noProof/>
        </w:rPr>
        <w:drawing>
          <wp:inline distT="0" distB="0" distL="0" distR="0" wp14:anchorId="3AD64911" wp14:editId="0F71A9E6">
            <wp:extent cx="5943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49755"/>
                    </a:xfrm>
                    <a:prstGeom prst="rect">
                      <a:avLst/>
                    </a:prstGeom>
                  </pic:spPr>
                </pic:pic>
              </a:graphicData>
            </a:graphic>
          </wp:inline>
        </w:drawing>
      </w:r>
    </w:p>
    <w:p w:rsidR="00410C67" w:rsidRDefault="00410C67" w:rsidP="00410C67">
      <w:pPr>
        <w:textAlignment w:val="center"/>
        <w:rPr>
          <w:rFonts w:ascii="Calibri" w:eastAsia="Times New Roman" w:hAnsi="Calibri" w:cs="Calibri"/>
          <w:sz w:val="24"/>
          <w:szCs w:val="24"/>
        </w:rPr>
      </w:pPr>
    </w:p>
    <w:p w:rsidR="00FC6E60" w:rsidRPr="00006C83" w:rsidRDefault="00006C83" w:rsidP="00410C67">
      <w:pPr>
        <w:textAlignment w:val="center"/>
        <w:rPr>
          <w:rFonts w:ascii="Calibri" w:eastAsia="Times New Roman" w:hAnsi="Calibri" w:cs="Calibri"/>
          <w:sz w:val="24"/>
          <w:szCs w:val="24"/>
        </w:rPr>
      </w:pPr>
      <w:r>
        <w:rPr>
          <w:rFonts w:ascii="Calibri" w:eastAsia="Times New Roman" w:hAnsi="Calibri" w:cs="Calibri"/>
          <w:sz w:val="24"/>
          <w:szCs w:val="24"/>
        </w:rPr>
        <w:t>Example of t</w:t>
      </w:r>
      <w:r w:rsidR="00FC6E60">
        <w:rPr>
          <w:rFonts w:ascii="Calibri" w:eastAsia="Times New Roman" w:hAnsi="Calibri" w:cs="Calibri"/>
          <w:sz w:val="24"/>
          <w:szCs w:val="24"/>
        </w:rPr>
        <w:t xml:space="preserve">he </w:t>
      </w:r>
      <w:r>
        <w:rPr>
          <w:rFonts w:ascii="Calibri" w:eastAsia="Times New Roman" w:hAnsi="Calibri" w:cs="Calibri"/>
          <w:i/>
          <w:sz w:val="24"/>
          <w:szCs w:val="24"/>
        </w:rPr>
        <w:t>Adjustments to Schedule of Tenant Assistance Payments Due</w:t>
      </w:r>
      <w:r>
        <w:rPr>
          <w:rFonts w:ascii="Calibri" w:eastAsia="Times New Roman" w:hAnsi="Calibri" w:cs="Calibri"/>
          <w:sz w:val="24"/>
          <w:szCs w:val="24"/>
        </w:rPr>
        <w:t xml:space="preserve"> page:</w:t>
      </w:r>
    </w:p>
    <w:p w:rsidR="00410C67" w:rsidRDefault="00410C67" w:rsidP="00410C67">
      <w:pPr>
        <w:textAlignment w:val="center"/>
        <w:rPr>
          <w:rFonts w:ascii="Calibri" w:eastAsia="Times New Roman" w:hAnsi="Calibri" w:cs="Calibri"/>
          <w:sz w:val="24"/>
          <w:szCs w:val="24"/>
        </w:rPr>
      </w:pPr>
    </w:p>
    <w:p w:rsidR="00410C67" w:rsidRPr="00410C67" w:rsidRDefault="00006C83" w:rsidP="00410C67">
      <w:pPr>
        <w:textAlignment w:val="center"/>
        <w:rPr>
          <w:rFonts w:ascii="Calibri" w:eastAsia="Times New Roman" w:hAnsi="Calibri" w:cs="Calibri"/>
          <w:sz w:val="24"/>
          <w:szCs w:val="24"/>
        </w:rPr>
      </w:pPr>
      <w:r>
        <w:rPr>
          <w:noProof/>
        </w:rPr>
        <w:drawing>
          <wp:inline distT="0" distB="0" distL="0" distR="0" wp14:anchorId="345E9FE1" wp14:editId="30E8813C">
            <wp:extent cx="5943600" cy="1741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41170"/>
                    </a:xfrm>
                    <a:prstGeom prst="rect">
                      <a:avLst/>
                    </a:prstGeom>
                  </pic:spPr>
                </pic:pic>
              </a:graphicData>
            </a:graphic>
          </wp:inline>
        </w:drawing>
      </w:r>
    </w:p>
    <w:p w:rsidR="00435EB4" w:rsidRDefault="00435EB4" w:rsidP="00435EB4">
      <w:pPr>
        <w:textAlignment w:val="center"/>
        <w:rPr>
          <w:rFonts w:ascii="Calibri" w:eastAsia="Times New Roman" w:hAnsi="Calibri" w:cs="Calibri"/>
          <w:b/>
          <w:sz w:val="24"/>
          <w:szCs w:val="24"/>
          <w:u w:val="single"/>
        </w:rPr>
      </w:pPr>
      <w:r w:rsidRPr="00D41ADC">
        <w:rPr>
          <w:rFonts w:ascii="Calibri" w:eastAsia="Times New Roman" w:hAnsi="Calibri" w:cs="Calibri"/>
          <w:b/>
          <w:sz w:val="24"/>
          <w:szCs w:val="24"/>
          <w:u w:val="single"/>
        </w:rPr>
        <w:t xml:space="preserve"> </w:t>
      </w:r>
    </w:p>
    <w:p w:rsidR="00006C83" w:rsidRDefault="00232E67" w:rsidP="00435EB4">
      <w:pPr>
        <w:textAlignment w:val="center"/>
        <w:rPr>
          <w:rFonts w:ascii="Calibri" w:eastAsia="Times New Roman" w:hAnsi="Calibri" w:cs="Calibri"/>
          <w:sz w:val="24"/>
          <w:szCs w:val="24"/>
        </w:rPr>
      </w:pPr>
      <w:r>
        <w:rPr>
          <w:rFonts w:ascii="Calibri" w:eastAsia="Times New Roman" w:hAnsi="Calibri" w:cs="Calibri"/>
          <w:sz w:val="24"/>
          <w:szCs w:val="24"/>
        </w:rPr>
        <w:t xml:space="preserve">Example of the </w:t>
      </w:r>
      <w:r w:rsidRPr="00232E67">
        <w:rPr>
          <w:rFonts w:ascii="Calibri" w:eastAsia="Times New Roman" w:hAnsi="Calibri" w:cs="Calibri"/>
          <w:i/>
          <w:sz w:val="24"/>
          <w:szCs w:val="24"/>
        </w:rPr>
        <w:t>Repayment Agreements for Schedule of Tenant Assistance Payments Due</w:t>
      </w:r>
      <w:r>
        <w:rPr>
          <w:rFonts w:ascii="Calibri" w:eastAsia="Times New Roman" w:hAnsi="Calibri" w:cs="Calibri"/>
          <w:sz w:val="24"/>
          <w:szCs w:val="24"/>
        </w:rPr>
        <w:t xml:space="preserve"> page when setting the Repayment Agreement up:</w:t>
      </w:r>
    </w:p>
    <w:p w:rsidR="00232E67" w:rsidRDefault="00232E67" w:rsidP="00435EB4">
      <w:pPr>
        <w:textAlignment w:val="center"/>
        <w:rPr>
          <w:rFonts w:ascii="Calibri" w:eastAsia="Times New Roman" w:hAnsi="Calibri" w:cs="Calibri"/>
          <w:sz w:val="24"/>
          <w:szCs w:val="24"/>
        </w:rPr>
      </w:pPr>
    </w:p>
    <w:p w:rsidR="00232E67" w:rsidRDefault="00232E67" w:rsidP="00435EB4">
      <w:pPr>
        <w:textAlignment w:val="center"/>
        <w:rPr>
          <w:rFonts w:ascii="Calibri" w:eastAsia="Times New Roman" w:hAnsi="Calibri" w:cs="Calibri"/>
          <w:sz w:val="24"/>
          <w:szCs w:val="24"/>
        </w:rPr>
      </w:pPr>
      <w:r>
        <w:rPr>
          <w:noProof/>
        </w:rPr>
        <w:drawing>
          <wp:inline distT="0" distB="0" distL="0" distR="0" wp14:anchorId="35647891" wp14:editId="1F96941E">
            <wp:extent cx="5943600" cy="1142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42365"/>
                    </a:xfrm>
                    <a:prstGeom prst="rect">
                      <a:avLst/>
                    </a:prstGeom>
                  </pic:spPr>
                </pic:pic>
              </a:graphicData>
            </a:graphic>
          </wp:inline>
        </w:drawing>
      </w:r>
    </w:p>
    <w:p w:rsidR="00232E67" w:rsidRDefault="00232E67" w:rsidP="00435EB4">
      <w:pPr>
        <w:textAlignment w:val="center"/>
        <w:rPr>
          <w:rFonts w:ascii="Calibri" w:eastAsia="Times New Roman" w:hAnsi="Calibri" w:cs="Calibri"/>
          <w:sz w:val="24"/>
          <w:szCs w:val="24"/>
        </w:rPr>
      </w:pPr>
    </w:p>
    <w:p w:rsidR="00232E67" w:rsidRDefault="00232E67" w:rsidP="00232E67">
      <w:pPr>
        <w:textAlignment w:val="center"/>
        <w:rPr>
          <w:rFonts w:ascii="Calibri" w:eastAsia="Times New Roman" w:hAnsi="Calibri" w:cs="Calibri"/>
          <w:sz w:val="24"/>
          <w:szCs w:val="24"/>
        </w:rPr>
      </w:pPr>
      <w:r>
        <w:rPr>
          <w:rFonts w:ascii="Calibri" w:eastAsia="Times New Roman" w:hAnsi="Calibri" w:cs="Calibri"/>
          <w:sz w:val="24"/>
          <w:szCs w:val="24"/>
        </w:rPr>
        <w:t xml:space="preserve">Example of the </w:t>
      </w:r>
      <w:r w:rsidRPr="00232E67">
        <w:rPr>
          <w:rFonts w:ascii="Calibri" w:eastAsia="Times New Roman" w:hAnsi="Calibri" w:cs="Calibri"/>
          <w:i/>
          <w:sz w:val="24"/>
          <w:szCs w:val="24"/>
        </w:rPr>
        <w:t>Repayment Agreements for Schedule of Tenant Assistance Payments Due</w:t>
      </w:r>
      <w:r>
        <w:rPr>
          <w:rFonts w:ascii="Calibri" w:eastAsia="Times New Roman" w:hAnsi="Calibri" w:cs="Calibri"/>
          <w:sz w:val="24"/>
          <w:szCs w:val="24"/>
        </w:rPr>
        <w:t xml:space="preserve"> page when the resident has made a payment:</w:t>
      </w:r>
    </w:p>
    <w:p w:rsidR="00232E67" w:rsidRDefault="00232E67" w:rsidP="00435EB4">
      <w:pPr>
        <w:textAlignment w:val="center"/>
        <w:rPr>
          <w:rFonts w:ascii="Calibri" w:eastAsia="Times New Roman" w:hAnsi="Calibri" w:cs="Calibri"/>
          <w:sz w:val="24"/>
          <w:szCs w:val="24"/>
        </w:rPr>
      </w:pPr>
    </w:p>
    <w:p w:rsidR="00232E67" w:rsidRDefault="00232E67" w:rsidP="00435EB4">
      <w:pPr>
        <w:textAlignment w:val="center"/>
        <w:rPr>
          <w:rFonts w:ascii="Calibri" w:eastAsia="Times New Roman" w:hAnsi="Calibri" w:cs="Calibri"/>
          <w:sz w:val="24"/>
          <w:szCs w:val="24"/>
        </w:rPr>
      </w:pPr>
      <w:r>
        <w:rPr>
          <w:noProof/>
        </w:rPr>
        <w:drawing>
          <wp:inline distT="0" distB="0" distL="0" distR="0" wp14:anchorId="56416701" wp14:editId="72018697">
            <wp:extent cx="5943600" cy="1169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69670"/>
                    </a:xfrm>
                    <a:prstGeom prst="rect">
                      <a:avLst/>
                    </a:prstGeom>
                  </pic:spPr>
                </pic:pic>
              </a:graphicData>
            </a:graphic>
          </wp:inline>
        </w:drawing>
      </w:r>
    </w:p>
    <w:p w:rsidR="00232E67" w:rsidRPr="00232E67" w:rsidRDefault="00232E67" w:rsidP="00435EB4">
      <w:pPr>
        <w:textAlignment w:val="center"/>
        <w:rPr>
          <w:rFonts w:ascii="Calibri" w:eastAsia="Times New Roman" w:hAnsi="Calibri" w:cs="Calibri"/>
          <w:sz w:val="24"/>
          <w:szCs w:val="24"/>
        </w:rPr>
      </w:pPr>
    </w:p>
    <w:p w:rsidR="001322F1" w:rsidRDefault="001322F1" w:rsidP="001322F1">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Links to Resources</w:t>
      </w:r>
    </w:p>
    <w:p w:rsidR="001322F1" w:rsidRDefault="001322F1" w:rsidP="001322F1">
      <w:pPr>
        <w:textAlignment w:val="center"/>
        <w:rPr>
          <w:rFonts w:ascii="Calibri" w:eastAsia="Times New Roman" w:hAnsi="Calibri" w:cs="Calibri"/>
          <w:sz w:val="24"/>
          <w:szCs w:val="24"/>
        </w:rPr>
      </w:pPr>
      <w:r>
        <w:rPr>
          <w:rFonts w:ascii="Calibri" w:eastAsia="Times New Roman" w:hAnsi="Calibri" w:cs="Calibri"/>
          <w:sz w:val="24"/>
          <w:szCs w:val="24"/>
        </w:rPr>
        <w:t xml:space="preserve">HUD MAT User Guide:  </w:t>
      </w:r>
      <w:hyperlink r:id="rId11" w:history="1">
        <w:r>
          <w:rPr>
            <w:rStyle w:val="Hyperlink"/>
          </w:rPr>
          <w:t>https://www.hud.gov/program_offices/housing/mfh/trx/trxdocs</w:t>
        </w:r>
      </w:hyperlink>
      <w:r>
        <w:t xml:space="preserve"> - Look in TRACS 202D Final Industry Specification Documents.</w:t>
      </w:r>
    </w:p>
    <w:p w:rsidR="001322F1" w:rsidRDefault="001322F1" w:rsidP="001322F1">
      <w:pPr>
        <w:textAlignment w:val="center"/>
        <w:rPr>
          <w:rFonts w:ascii="Calibri" w:eastAsia="Times New Roman" w:hAnsi="Calibri" w:cs="Calibri"/>
          <w:sz w:val="24"/>
          <w:szCs w:val="24"/>
        </w:rPr>
      </w:pPr>
      <w:r>
        <w:rPr>
          <w:rFonts w:ascii="Calibri" w:eastAsia="Times New Roman" w:hAnsi="Calibri" w:cs="Calibri"/>
          <w:sz w:val="24"/>
          <w:szCs w:val="24"/>
        </w:rPr>
        <w:t xml:space="preserve">HUD Handbook 4350.3: </w:t>
      </w:r>
      <w:hyperlink r:id="rId12" w:history="1">
        <w:r>
          <w:rPr>
            <w:rStyle w:val="Hyperlink"/>
          </w:rPr>
          <w:t>https://www.hud.gov/program_offices/administration/hudclips/handbooks/hsgh/4350.3</w:t>
        </w:r>
      </w:hyperlink>
    </w:p>
    <w:p w:rsidR="001322F1" w:rsidRDefault="001322F1" w:rsidP="001322F1">
      <w:pPr>
        <w:textAlignment w:val="center"/>
        <w:rPr>
          <w:rFonts w:ascii="Calibri" w:eastAsia="Times New Roman" w:hAnsi="Calibri" w:cs="Calibri"/>
          <w:sz w:val="24"/>
          <w:szCs w:val="24"/>
        </w:rPr>
      </w:pPr>
      <w:r>
        <w:rPr>
          <w:rFonts w:ascii="Calibri" w:eastAsia="Times New Roman" w:hAnsi="Calibri" w:cs="Calibri"/>
          <w:sz w:val="24"/>
          <w:szCs w:val="24"/>
        </w:rPr>
        <w:t xml:space="preserve">Check out our website: </w:t>
      </w:r>
      <w:hyperlink r:id="rId13" w:history="1">
        <w:r>
          <w:rPr>
            <w:rStyle w:val="Hyperlink"/>
          </w:rPr>
          <w:t>http://www.shccnet.org/vouchers/</w:t>
        </w:r>
      </w:hyperlink>
    </w:p>
    <w:p w:rsidR="000D4483" w:rsidRPr="00D41ADC" w:rsidRDefault="000D4483" w:rsidP="009B35E8">
      <w:pPr>
        <w:rPr>
          <w:spacing w:val="4"/>
          <w:sz w:val="24"/>
          <w:szCs w:val="24"/>
        </w:rPr>
      </w:pPr>
    </w:p>
    <w:sectPr w:rsidR="000D4483" w:rsidRPr="00D41ADC" w:rsidSect="00A4292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883" w:rsidRDefault="00070883" w:rsidP="00070883">
      <w:r>
        <w:separator/>
      </w:r>
    </w:p>
  </w:endnote>
  <w:endnote w:type="continuationSeparator" w:id="0">
    <w:p w:rsidR="00070883" w:rsidRDefault="00070883" w:rsidP="0007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83" w:rsidRDefault="00070883" w:rsidP="009914CB">
    <w:pPr>
      <w:pStyle w:val="Footer"/>
      <w:jc w:val="center"/>
    </w:pPr>
    <w:r>
      <w:t>© SHCC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883" w:rsidRDefault="00070883" w:rsidP="00070883">
      <w:r>
        <w:separator/>
      </w:r>
    </w:p>
  </w:footnote>
  <w:footnote w:type="continuationSeparator" w:id="0">
    <w:p w:rsidR="00070883" w:rsidRDefault="00070883" w:rsidP="0007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83" w:rsidRDefault="00070883" w:rsidP="009914CB">
    <w:pPr>
      <w:pStyle w:val="Header"/>
      <w:jc w:val="center"/>
      <w:rPr>
        <w:b/>
      </w:rPr>
    </w:pPr>
    <w:r>
      <w:rPr>
        <w:b/>
      </w:rPr>
      <w:t>Repayment Agreement Guide</w:t>
    </w:r>
  </w:p>
  <w:p w:rsidR="00070883" w:rsidRPr="009914CB" w:rsidRDefault="00070883" w:rsidP="009914CB">
    <w:pPr>
      <w:pStyle w:val="Header"/>
      <w:jc w:val="center"/>
      <w:rPr>
        <w:b/>
      </w:rPr>
    </w:pPr>
    <w:r>
      <w:rPr>
        <w:b/>
      </w:rPr>
      <w:t>Southwest Housing Compliance Corporation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15"/>
    <w:multiLevelType w:val="hybridMultilevel"/>
    <w:tmpl w:val="00B8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34B"/>
    <w:multiLevelType w:val="hybridMultilevel"/>
    <w:tmpl w:val="9144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57FDC"/>
    <w:multiLevelType w:val="hybridMultilevel"/>
    <w:tmpl w:val="DFA8D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A34AD"/>
    <w:multiLevelType w:val="hybridMultilevel"/>
    <w:tmpl w:val="11A8C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A3D93"/>
    <w:multiLevelType w:val="hybridMultilevel"/>
    <w:tmpl w:val="C776A2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A60264F"/>
    <w:multiLevelType w:val="multilevel"/>
    <w:tmpl w:val="A46C7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C7244"/>
    <w:multiLevelType w:val="hybridMultilevel"/>
    <w:tmpl w:val="F3CA2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A3865"/>
    <w:multiLevelType w:val="hybridMultilevel"/>
    <w:tmpl w:val="8A10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05039"/>
    <w:multiLevelType w:val="hybridMultilevel"/>
    <w:tmpl w:val="ACC24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14C7E"/>
    <w:multiLevelType w:val="multilevel"/>
    <w:tmpl w:val="910633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31456"/>
    <w:multiLevelType w:val="hybridMultilevel"/>
    <w:tmpl w:val="BBE8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B51A6"/>
    <w:multiLevelType w:val="hybridMultilevel"/>
    <w:tmpl w:val="3C1ECBD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A39CB"/>
    <w:multiLevelType w:val="hybridMultilevel"/>
    <w:tmpl w:val="ACC24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D3D65"/>
    <w:multiLevelType w:val="hybridMultilevel"/>
    <w:tmpl w:val="00B8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843BF"/>
    <w:multiLevelType w:val="multilevel"/>
    <w:tmpl w:val="68D8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lvlOverride w:ilvl="0">
      <w:startOverride w:val="1"/>
    </w:lvlOverride>
  </w:num>
  <w:num w:numId="2">
    <w:abstractNumId w:val="5"/>
  </w:num>
  <w:num w:numId="3">
    <w:abstractNumId w:val="5"/>
    <w:lvlOverride w:ilvl="2">
      <w:startOverride w:val="1"/>
    </w:lvlOverride>
  </w:num>
  <w:num w:numId="4">
    <w:abstractNumId w:val="14"/>
  </w:num>
  <w:num w:numId="5">
    <w:abstractNumId w:val="3"/>
  </w:num>
  <w:num w:numId="6">
    <w:abstractNumId w:val="4"/>
  </w:num>
  <w:num w:numId="7">
    <w:abstractNumId w:val="12"/>
  </w:num>
  <w:num w:numId="8">
    <w:abstractNumId w:val="10"/>
  </w:num>
  <w:num w:numId="9">
    <w:abstractNumId w:val="13"/>
  </w:num>
  <w:num w:numId="10">
    <w:abstractNumId w:val="0"/>
  </w:num>
  <w:num w:numId="11">
    <w:abstractNumId w:val="8"/>
  </w:num>
  <w:num w:numId="12">
    <w:abstractNumId w:val="7"/>
  </w:num>
  <w:num w:numId="13">
    <w:abstractNumId w:val="1"/>
  </w:num>
  <w:num w:numId="14">
    <w:abstractNumId w:val="1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E1"/>
    <w:rsid w:val="00006C83"/>
    <w:rsid w:val="00010524"/>
    <w:rsid w:val="000230B2"/>
    <w:rsid w:val="00070883"/>
    <w:rsid w:val="000D4483"/>
    <w:rsid w:val="001322F1"/>
    <w:rsid w:val="001716C2"/>
    <w:rsid w:val="001A75E2"/>
    <w:rsid w:val="0021141D"/>
    <w:rsid w:val="00232E67"/>
    <w:rsid w:val="002607CB"/>
    <w:rsid w:val="00306E71"/>
    <w:rsid w:val="003463F4"/>
    <w:rsid w:val="00410C67"/>
    <w:rsid w:val="00435EB4"/>
    <w:rsid w:val="00442CDC"/>
    <w:rsid w:val="004831AE"/>
    <w:rsid w:val="005022F9"/>
    <w:rsid w:val="00580E27"/>
    <w:rsid w:val="005F16C7"/>
    <w:rsid w:val="0064610F"/>
    <w:rsid w:val="00691EFF"/>
    <w:rsid w:val="006C03DB"/>
    <w:rsid w:val="006C1395"/>
    <w:rsid w:val="006C42F2"/>
    <w:rsid w:val="006E1455"/>
    <w:rsid w:val="00702B33"/>
    <w:rsid w:val="007030F7"/>
    <w:rsid w:val="007070E2"/>
    <w:rsid w:val="0071786D"/>
    <w:rsid w:val="007350FB"/>
    <w:rsid w:val="00751FD0"/>
    <w:rsid w:val="00765DBC"/>
    <w:rsid w:val="00780DE1"/>
    <w:rsid w:val="0083401E"/>
    <w:rsid w:val="00854715"/>
    <w:rsid w:val="00874768"/>
    <w:rsid w:val="009914CB"/>
    <w:rsid w:val="009B35E8"/>
    <w:rsid w:val="009E4CA3"/>
    <w:rsid w:val="009F2FAF"/>
    <w:rsid w:val="00A16223"/>
    <w:rsid w:val="00A42924"/>
    <w:rsid w:val="00A8481A"/>
    <w:rsid w:val="00B065F3"/>
    <w:rsid w:val="00B90358"/>
    <w:rsid w:val="00C30297"/>
    <w:rsid w:val="00C53DFE"/>
    <w:rsid w:val="00C64B4C"/>
    <w:rsid w:val="00D41ADC"/>
    <w:rsid w:val="00E63B35"/>
    <w:rsid w:val="00E64D25"/>
    <w:rsid w:val="00E954A7"/>
    <w:rsid w:val="00E9750E"/>
    <w:rsid w:val="00EE0606"/>
    <w:rsid w:val="00EF5C25"/>
    <w:rsid w:val="00FA4167"/>
    <w:rsid w:val="00FC6E60"/>
    <w:rsid w:val="00FE36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F2199-D7E5-4CC9-9B39-99423307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F3"/>
    <w:pPr>
      <w:ind w:left="720"/>
      <w:contextualSpacing/>
    </w:pPr>
  </w:style>
  <w:style w:type="paragraph" w:styleId="BalloonText">
    <w:name w:val="Balloon Text"/>
    <w:basedOn w:val="Normal"/>
    <w:link w:val="BalloonTextChar"/>
    <w:uiPriority w:val="99"/>
    <w:semiHidden/>
    <w:unhideWhenUsed/>
    <w:rsid w:val="00023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B2"/>
    <w:rPr>
      <w:rFonts w:ascii="Segoe UI" w:hAnsi="Segoe UI" w:cs="Segoe UI"/>
      <w:sz w:val="18"/>
      <w:szCs w:val="18"/>
    </w:rPr>
  </w:style>
  <w:style w:type="paragraph" w:styleId="Header">
    <w:name w:val="header"/>
    <w:basedOn w:val="Normal"/>
    <w:link w:val="HeaderChar"/>
    <w:uiPriority w:val="99"/>
    <w:unhideWhenUsed/>
    <w:rsid w:val="00070883"/>
    <w:pPr>
      <w:tabs>
        <w:tab w:val="center" w:pos="4680"/>
        <w:tab w:val="right" w:pos="9360"/>
      </w:tabs>
    </w:pPr>
  </w:style>
  <w:style w:type="character" w:customStyle="1" w:styleId="HeaderChar">
    <w:name w:val="Header Char"/>
    <w:basedOn w:val="DefaultParagraphFont"/>
    <w:link w:val="Header"/>
    <w:uiPriority w:val="99"/>
    <w:rsid w:val="00070883"/>
  </w:style>
  <w:style w:type="paragraph" w:styleId="Footer">
    <w:name w:val="footer"/>
    <w:basedOn w:val="Normal"/>
    <w:link w:val="FooterChar"/>
    <w:uiPriority w:val="99"/>
    <w:unhideWhenUsed/>
    <w:rsid w:val="00070883"/>
    <w:pPr>
      <w:tabs>
        <w:tab w:val="center" w:pos="4680"/>
        <w:tab w:val="right" w:pos="9360"/>
      </w:tabs>
    </w:pPr>
  </w:style>
  <w:style w:type="character" w:customStyle="1" w:styleId="FooterChar">
    <w:name w:val="Footer Char"/>
    <w:basedOn w:val="DefaultParagraphFont"/>
    <w:link w:val="Footer"/>
    <w:uiPriority w:val="99"/>
    <w:rsid w:val="00070883"/>
  </w:style>
  <w:style w:type="character" w:styleId="Hyperlink">
    <w:name w:val="Hyperlink"/>
    <w:basedOn w:val="DefaultParagraphFont"/>
    <w:uiPriority w:val="99"/>
    <w:semiHidden/>
    <w:unhideWhenUsed/>
    <w:rsid w:val="00132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hccnet.org/vouch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ud.gov/program_offices/administration/hudclips/handbooks/hsgh/435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housing/mfh/trx/trxdo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1A2634AD</Template>
  <TotalTime>84</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Housing Authority of the City of Austin</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Delcros</dc:creator>
  <cp:keywords/>
  <dc:description/>
  <cp:lastModifiedBy>Ann Hittner</cp:lastModifiedBy>
  <cp:revision>11</cp:revision>
  <dcterms:created xsi:type="dcterms:W3CDTF">2019-08-29T12:35:00Z</dcterms:created>
  <dcterms:modified xsi:type="dcterms:W3CDTF">2019-08-30T14:16:00Z</dcterms:modified>
</cp:coreProperties>
</file>